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7858" w14:textId="77777777" w:rsidR="009E0F70" w:rsidRDefault="009E0F70" w:rsidP="00066E6C">
      <w:pPr>
        <w:rPr>
          <w:rFonts w:ascii="Arial" w:hAnsi="Arial" w:cs="Arial"/>
          <w:b/>
        </w:rPr>
      </w:pPr>
      <w:r>
        <w:rPr>
          <w:noProof/>
        </w:rPr>
        <w:drawing>
          <wp:inline distT="0" distB="0" distL="0" distR="0" wp14:anchorId="20B59AAD" wp14:editId="4E0D316A">
            <wp:extent cx="1827190" cy="1442157"/>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27190" cy="1442157"/>
                    </a:xfrm>
                    <a:prstGeom prst="rect">
                      <a:avLst/>
                    </a:prstGeom>
                  </pic:spPr>
                </pic:pic>
              </a:graphicData>
            </a:graphic>
          </wp:inline>
        </w:drawing>
      </w:r>
    </w:p>
    <w:p w14:paraId="46FD7B4B" w14:textId="77777777" w:rsidR="009E0F70" w:rsidRDefault="009E0F70" w:rsidP="00066E6C">
      <w:pPr>
        <w:rPr>
          <w:rFonts w:ascii="Arial" w:hAnsi="Arial" w:cs="Arial"/>
          <w:b/>
        </w:rPr>
      </w:pPr>
    </w:p>
    <w:p w14:paraId="056FD659" w14:textId="77777777" w:rsidR="009E0F70" w:rsidRPr="009151A9" w:rsidRDefault="009E0F70" w:rsidP="00066E6C">
      <w:pPr>
        <w:rPr>
          <w:rFonts w:ascii="Arial" w:eastAsia="Arial" w:hAnsi="Arial" w:cs="Arial"/>
          <w:b/>
          <w:bCs/>
          <w:sz w:val="22"/>
          <w:szCs w:val="22"/>
        </w:rPr>
      </w:pPr>
      <w:r w:rsidRPr="009151A9">
        <w:rPr>
          <w:rFonts w:ascii="Arial" w:eastAsia="Arial" w:hAnsi="Arial" w:cs="Arial"/>
          <w:b/>
          <w:bCs/>
          <w:sz w:val="22"/>
          <w:szCs w:val="22"/>
        </w:rPr>
        <w:t>PRESS RELEASE</w:t>
      </w:r>
    </w:p>
    <w:p w14:paraId="2E7ECF9A" w14:textId="77777777" w:rsidR="009E0F70" w:rsidRPr="009151A9" w:rsidRDefault="009E0F70" w:rsidP="00066E6C">
      <w:pPr>
        <w:rPr>
          <w:rFonts w:ascii="Arial" w:hAnsi="Arial" w:cs="Arial"/>
          <w:b/>
          <w:sz w:val="22"/>
          <w:szCs w:val="22"/>
        </w:rPr>
      </w:pPr>
      <w:r w:rsidRPr="009151A9">
        <w:rPr>
          <w:rFonts w:ascii="Arial" w:hAnsi="Arial" w:cs="Arial"/>
          <w:b/>
          <w:sz w:val="22"/>
          <w:szCs w:val="22"/>
        </w:rPr>
        <w:t xml:space="preserve"> </w:t>
      </w:r>
    </w:p>
    <w:p w14:paraId="51EF146C" w14:textId="77777777" w:rsidR="009E0F70" w:rsidRPr="009151A9" w:rsidRDefault="009E0F70" w:rsidP="00066E6C">
      <w:pPr>
        <w:rPr>
          <w:rFonts w:ascii="Arial" w:eastAsia="Arial" w:hAnsi="Arial" w:cs="Arial"/>
          <w:b/>
          <w:bCs/>
          <w:sz w:val="22"/>
          <w:szCs w:val="22"/>
        </w:rPr>
      </w:pPr>
      <w:r w:rsidRPr="009151A9">
        <w:rPr>
          <w:rFonts w:ascii="Arial" w:eastAsia="Arial" w:hAnsi="Arial" w:cs="Arial"/>
          <w:b/>
          <w:bCs/>
          <w:sz w:val="22"/>
          <w:szCs w:val="22"/>
        </w:rPr>
        <w:t>FOR IMMEDIATE RELEASE &lt;INSERT DATE&gt;</w:t>
      </w:r>
    </w:p>
    <w:p w14:paraId="12F13613" w14:textId="77777777" w:rsidR="009E0F70" w:rsidRPr="009151A9" w:rsidRDefault="009E0F70" w:rsidP="00066E6C">
      <w:pPr>
        <w:rPr>
          <w:rFonts w:ascii="Arial" w:hAnsi="Arial" w:cs="Arial"/>
          <w:sz w:val="22"/>
          <w:szCs w:val="22"/>
        </w:rPr>
      </w:pPr>
    </w:p>
    <w:p w14:paraId="712CABD3" w14:textId="7F4CCBE0" w:rsidR="00297A30" w:rsidRDefault="003162D3" w:rsidP="0CF7A57C">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EMPLOYER</w:t>
      </w:r>
      <w:r w:rsidR="5B625F08" w:rsidRPr="78664AB5">
        <w:rPr>
          <w:rFonts w:asciiTheme="minorHAnsi" w:eastAsiaTheme="minorEastAsia" w:hAnsiTheme="minorHAnsi" w:cstheme="minorBidi"/>
          <w:b/>
          <w:bCs/>
          <w:color w:val="000000" w:themeColor="text1"/>
          <w:sz w:val="22"/>
          <w:szCs w:val="22"/>
        </w:rPr>
        <w:t xml:space="preserve"> has become accredited as a Living Wage employer</w:t>
      </w:r>
    </w:p>
    <w:p w14:paraId="7EB5C688" w14:textId="06A2AA27" w:rsidR="00297A30" w:rsidRDefault="5B625F08" w:rsidP="0CF7A57C">
      <w:pPr>
        <w:rPr>
          <w:rFonts w:asciiTheme="minorHAnsi" w:eastAsiaTheme="minorEastAsia" w:hAnsiTheme="minorHAnsi" w:cstheme="minorBidi"/>
          <w:color w:val="000000" w:themeColor="text1"/>
          <w:sz w:val="22"/>
          <w:szCs w:val="22"/>
        </w:rPr>
      </w:pPr>
      <w:r w:rsidRPr="0CF7A57C">
        <w:rPr>
          <w:rFonts w:asciiTheme="minorHAnsi" w:eastAsiaTheme="minorEastAsia" w:hAnsiTheme="minorHAnsi" w:cstheme="minorBidi"/>
          <w:color w:val="000000" w:themeColor="text1"/>
          <w:sz w:val="22"/>
          <w:szCs w:val="22"/>
        </w:rPr>
        <w:t xml:space="preserve"> </w:t>
      </w:r>
    </w:p>
    <w:p w14:paraId="2762743E" w14:textId="18884361" w:rsidR="003162D3" w:rsidRDefault="003162D3" w:rsidP="1A58F9CA">
      <w:pPr>
        <w:rPr>
          <w:rFonts w:ascii="Calibri" w:eastAsia="Calibri" w:hAnsi="Calibri" w:cs="Calibri"/>
          <w:color w:val="000000" w:themeColor="text1"/>
          <w:sz w:val="22"/>
          <w:szCs w:val="22"/>
        </w:rPr>
      </w:pPr>
      <w:r w:rsidRPr="1A58F9CA">
        <w:rPr>
          <w:rFonts w:asciiTheme="minorHAnsi" w:eastAsiaTheme="minorEastAsia" w:hAnsiTheme="minorHAnsi" w:cstheme="minorBidi"/>
          <w:b/>
          <w:bCs/>
          <w:color w:val="000000" w:themeColor="text1"/>
          <w:sz w:val="22"/>
          <w:szCs w:val="22"/>
        </w:rPr>
        <w:t xml:space="preserve">EMPLOYER </w:t>
      </w:r>
      <w:r w:rsidR="5B625F08" w:rsidRPr="1A58F9CA">
        <w:rPr>
          <w:rFonts w:asciiTheme="minorHAnsi" w:eastAsiaTheme="minorEastAsia" w:hAnsiTheme="minorHAnsi" w:cstheme="minorBidi"/>
          <w:b/>
          <w:bCs/>
          <w:color w:val="000000" w:themeColor="text1"/>
          <w:sz w:val="22"/>
          <w:szCs w:val="22"/>
        </w:rPr>
        <w:t xml:space="preserve">has accredited as a Living Wage employer. </w:t>
      </w:r>
      <w:r w:rsidR="5B625F08" w:rsidRPr="1A58F9CA">
        <w:rPr>
          <w:rFonts w:asciiTheme="minorHAnsi" w:eastAsiaTheme="minorEastAsia" w:hAnsiTheme="minorHAnsi" w:cstheme="minorBidi"/>
          <w:color w:val="000000" w:themeColor="text1"/>
          <w:sz w:val="22"/>
          <w:szCs w:val="22"/>
        </w:rPr>
        <w:t>The</w:t>
      </w:r>
      <w:r w:rsidR="439AF30A" w:rsidRPr="1A58F9CA">
        <w:rPr>
          <w:rFonts w:asciiTheme="minorHAnsi" w:eastAsiaTheme="minorEastAsia" w:hAnsiTheme="minorHAnsi" w:cstheme="minorBidi"/>
          <w:color w:val="000000" w:themeColor="text1"/>
          <w:sz w:val="22"/>
          <w:szCs w:val="22"/>
        </w:rPr>
        <w:t>ir</w:t>
      </w:r>
      <w:r w:rsidR="5B625F08" w:rsidRPr="1A58F9CA">
        <w:rPr>
          <w:rFonts w:asciiTheme="minorHAnsi" w:eastAsiaTheme="minorEastAsia" w:hAnsiTheme="minorHAnsi" w:cstheme="minorBidi"/>
          <w:color w:val="000000" w:themeColor="text1"/>
          <w:sz w:val="22"/>
          <w:szCs w:val="22"/>
        </w:rPr>
        <w:t xml:space="preserve"> Living Wage commitment will see everyone working at</w:t>
      </w:r>
      <w:r w:rsidR="3CDA6D21" w:rsidRPr="1A58F9CA">
        <w:rPr>
          <w:rFonts w:asciiTheme="minorHAnsi" w:eastAsiaTheme="minorEastAsia" w:hAnsiTheme="minorHAnsi" w:cstheme="minorBidi"/>
          <w:color w:val="000000" w:themeColor="text1"/>
          <w:sz w:val="22"/>
          <w:szCs w:val="22"/>
        </w:rPr>
        <w:t xml:space="preserve"> </w:t>
      </w:r>
      <w:r w:rsidRPr="1A58F9CA">
        <w:rPr>
          <w:rFonts w:asciiTheme="minorHAnsi" w:eastAsiaTheme="minorEastAsia" w:hAnsiTheme="minorHAnsi" w:cstheme="minorBidi"/>
          <w:color w:val="000000" w:themeColor="text1"/>
          <w:sz w:val="22"/>
          <w:szCs w:val="22"/>
        </w:rPr>
        <w:t xml:space="preserve">XXXXX </w:t>
      </w:r>
      <w:r w:rsidR="5B625F08" w:rsidRPr="1A58F9CA">
        <w:rPr>
          <w:rFonts w:asciiTheme="minorHAnsi" w:eastAsiaTheme="minorEastAsia" w:hAnsiTheme="minorHAnsi" w:cstheme="minorBidi"/>
          <w:color w:val="000000" w:themeColor="text1"/>
          <w:sz w:val="22"/>
          <w:szCs w:val="22"/>
        </w:rPr>
        <w:t>receive a minimum hourly wage of</w:t>
      </w:r>
      <w:r w:rsidR="1772613D" w:rsidRPr="1A58F9CA">
        <w:rPr>
          <w:rFonts w:asciiTheme="minorHAnsi" w:eastAsiaTheme="minorEastAsia" w:hAnsiTheme="minorHAnsi" w:cstheme="minorBidi"/>
          <w:color w:val="FF0000"/>
          <w:sz w:val="22"/>
          <w:szCs w:val="22"/>
        </w:rPr>
        <w:t xml:space="preserve"> </w:t>
      </w:r>
      <w:r w:rsidR="1772613D" w:rsidRPr="1A58F9CA">
        <w:rPr>
          <w:rFonts w:asciiTheme="minorHAnsi" w:eastAsiaTheme="minorEastAsia" w:hAnsiTheme="minorHAnsi" w:cstheme="minorBidi"/>
          <w:sz w:val="22"/>
          <w:szCs w:val="22"/>
        </w:rPr>
        <w:t>£</w:t>
      </w:r>
      <w:r w:rsidR="681AC0BA" w:rsidRPr="1A58F9CA">
        <w:rPr>
          <w:rFonts w:asciiTheme="minorHAnsi" w:eastAsiaTheme="minorEastAsia" w:hAnsiTheme="minorHAnsi" w:cstheme="minorBidi"/>
          <w:sz w:val="22"/>
          <w:szCs w:val="22"/>
        </w:rPr>
        <w:t>1</w:t>
      </w:r>
      <w:r w:rsidR="1447BA26" w:rsidRPr="1A58F9CA">
        <w:rPr>
          <w:rFonts w:asciiTheme="minorHAnsi" w:eastAsiaTheme="minorEastAsia" w:hAnsiTheme="minorHAnsi" w:cstheme="minorBidi"/>
          <w:sz w:val="22"/>
          <w:szCs w:val="22"/>
        </w:rPr>
        <w:t>2</w:t>
      </w:r>
      <w:r w:rsidR="1772613D" w:rsidRPr="1A58F9CA">
        <w:rPr>
          <w:rFonts w:asciiTheme="minorHAnsi" w:eastAsiaTheme="minorEastAsia" w:hAnsiTheme="minorHAnsi" w:cstheme="minorBidi"/>
          <w:sz w:val="22"/>
          <w:szCs w:val="22"/>
        </w:rPr>
        <w:t xml:space="preserve"> per hour.</w:t>
      </w:r>
      <w:r w:rsidR="0339C07B" w:rsidRPr="1A58F9CA">
        <w:rPr>
          <w:rFonts w:ascii="Calibri" w:eastAsia="Calibri" w:hAnsi="Calibri" w:cs="Calibri"/>
          <w:sz w:val="22"/>
          <w:szCs w:val="22"/>
        </w:rPr>
        <w:t xml:space="preserve"> This </w:t>
      </w:r>
      <w:r w:rsidR="0339C07B" w:rsidRPr="1A58F9CA">
        <w:rPr>
          <w:rFonts w:ascii="Calibri" w:eastAsia="Calibri" w:hAnsi="Calibri" w:cs="Calibri"/>
          <w:color w:val="000000" w:themeColor="text1"/>
          <w:sz w:val="22"/>
          <w:szCs w:val="22"/>
        </w:rPr>
        <w:t>rate is higher than the government minimum for over 21s, which currently stands at £11.44 per hour.</w:t>
      </w:r>
    </w:p>
    <w:p w14:paraId="20548CC6" w14:textId="560A6D55" w:rsidR="00297A30" w:rsidRDefault="00297A30" w:rsidP="0CF7A57C">
      <w:pPr>
        <w:rPr>
          <w:rFonts w:asciiTheme="minorHAnsi" w:eastAsiaTheme="minorEastAsia" w:hAnsiTheme="minorHAnsi" w:cstheme="minorBidi"/>
          <w:b/>
          <w:bCs/>
          <w:sz w:val="22"/>
          <w:szCs w:val="22"/>
        </w:rPr>
      </w:pPr>
    </w:p>
    <w:p w14:paraId="4568906E" w14:textId="4C5B93BE" w:rsidR="1542E3AC" w:rsidRDefault="1542E3AC">
      <w:r w:rsidRPr="581D95FA">
        <w:rPr>
          <w:rFonts w:ascii="Calibri" w:eastAsia="Calibri" w:hAnsi="Calibri" w:cs="Calibri"/>
          <w:color w:val="000000" w:themeColor="text1"/>
          <w:sz w:val="22"/>
          <w:szCs w:val="22"/>
        </w:rPr>
        <w:t xml:space="preserve">In Scotland, </w:t>
      </w:r>
      <w:r w:rsidRPr="581D95FA">
        <w:rPr>
          <w:rFonts w:ascii="Calibri" w:eastAsia="Calibri" w:hAnsi="Calibri" w:cs="Calibri"/>
          <w:sz w:val="22"/>
          <w:szCs w:val="22"/>
        </w:rPr>
        <w:t xml:space="preserve">91% of all jobs pay at least the real Living Wage, this is higher than any other UK nation. Despite this, </w:t>
      </w:r>
      <w:r w:rsidR="795DB5E0" w:rsidRPr="581D95FA">
        <w:rPr>
          <w:rFonts w:ascii="Calibri" w:eastAsia="Calibri" w:hAnsi="Calibri" w:cs="Calibri"/>
          <w:color w:val="000000" w:themeColor="text1"/>
          <w:sz w:val="22"/>
          <w:szCs w:val="22"/>
        </w:rPr>
        <w:t>nearly 1 in 10</w:t>
      </w:r>
      <w:r w:rsidRPr="581D95FA">
        <w:rPr>
          <w:rFonts w:ascii="Calibri" w:eastAsia="Calibri" w:hAnsi="Calibri" w:cs="Calibri"/>
          <w:color w:val="000000" w:themeColor="text1"/>
          <w:sz w:val="22"/>
          <w:szCs w:val="22"/>
        </w:rPr>
        <w:t xml:space="preserve"> jobs still pay less than the real Living Wage</w:t>
      </w:r>
      <w:r w:rsidR="557379C3" w:rsidRPr="581D95FA">
        <w:rPr>
          <w:rFonts w:ascii="Calibri" w:eastAsia="Calibri" w:hAnsi="Calibri" w:cs="Calibri"/>
          <w:color w:val="000000" w:themeColor="text1"/>
          <w:sz w:val="22"/>
          <w:szCs w:val="22"/>
        </w:rPr>
        <w:t xml:space="preserve"> which</w:t>
      </w:r>
      <w:r w:rsidRPr="581D95FA">
        <w:rPr>
          <w:rFonts w:ascii="Calibri" w:eastAsia="Calibri" w:hAnsi="Calibri" w:cs="Calibri"/>
          <w:color w:val="000000" w:themeColor="text1"/>
          <w:sz w:val="22"/>
          <w:szCs w:val="22"/>
        </w:rPr>
        <w:t xml:space="preserve"> equates to 221,000 jobs.</w:t>
      </w:r>
    </w:p>
    <w:p w14:paraId="2C868DC9" w14:textId="740CEB41" w:rsidR="00FF006F" w:rsidRPr="00AA5F17" w:rsidRDefault="00FF006F" w:rsidP="0CF7A57C">
      <w:pPr>
        <w:rPr>
          <w:rFonts w:asciiTheme="minorHAnsi" w:eastAsiaTheme="minorEastAsia" w:hAnsiTheme="minorHAnsi" w:cstheme="minorBidi"/>
          <w:b/>
          <w:bCs/>
          <w:sz w:val="22"/>
          <w:szCs w:val="22"/>
        </w:rPr>
      </w:pPr>
    </w:p>
    <w:p w14:paraId="3347FF91" w14:textId="6DA708D5" w:rsidR="00D2108C" w:rsidRPr="00AA5F17" w:rsidRDefault="00FF006F" w:rsidP="0CF7A57C">
      <w:pPr>
        <w:rPr>
          <w:rFonts w:asciiTheme="minorHAnsi" w:eastAsiaTheme="minorEastAsia" w:hAnsiTheme="minorHAnsi" w:cstheme="minorBidi"/>
          <w:sz w:val="22"/>
          <w:szCs w:val="22"/>
        </w:rPr>
      </w:pPr>
      <w:r w:rsidRPr="0CF7A57C">
        <w:rPr>
          <w:rFonts w:asciiTheme="minorHAnsi" w:eastAsiaTheme="minorEastAsia" w:hAnsiTheme="minorHAnsi" w:cstheme="minorBidi"/>
          <w:sz w:val="22"/>
          <w:szCs w:val="22"/>
        </w:rPr>
        <w:t xml:space="preserve">The real Living Wage is the only </w:t>
      </w:r>
      <w:r w:rsidR="00D2108C" w:rsidRPr="0CF7A57C">
        <w:rPr>
          <w:rFonts w:asciiTheme="minorHAnsi" w:eastAsiaTheme="minorEastAsia" w:hAnsiTheme="minorHAnsi" w:cstheme="minorBidi"/>
          <w:sz w:val="22"/>
          <w:szCs w:val="22"/>
        </w:rPr>
        <w:t xml:space="preserve">UK wage </w:t>
      </w:r>
      <w:r w:rsidRPr="0CF7A57C">
        <w:rPr>
          <w:rFonts w:asciiTheme="minorHAnsi" w:eastAsiaTheme="minorEastAsia" w:hAnsiTheme="minorHAnsi" w:cstheme="minorBidi"/>
          <w:sz w:val="22"/>
          <w:szCs w:val="22"/>
        </w:rPr>
        <w:t xml:space="preserve">rate calculated according to the costs of living. </w:t>
      </w:r>
      <w:r w:rsidR="00D2108C" w:rsidRPr="0CF7A57C">
        <w:rPr>
          <w:rFonts w:asciiTheme="minorHAnsi" w:eastAsiaTheme="minorEastAsia" w:hAnsiTheme="minorHAnsi" w:cstheme="minorBidi"/>
          <w:sz w:val="22"/>
          <w:szCs w:val="22"/>
        </w:rPr>
        <w:t xml:space="preserve">Employers choose to pay the real Living Wage on a voluntary basis, recognising the value of their workers and ensuring that a hard day’s work receives a fair day’s pay. </w:t>
      </w:r>
    </w:p>
    <w:p w14:paraId="675A57A1" w14:textId="77777777" w:rsidR="00D2108C" w:rsidRPr="00AA5F17" w:rsidRDefault="00D2108C" w:rsidP="0CF7A57C">
      <w:pPr>
        <w:rPr>
          <w:rFonts w:asciiTheme="minorHAnsi" w:eastAsiaTheme="minorEastAsia" w:hAnsiTheme="minorHAnsi" w:cstheme="minorBidi"/>
          <w:sz w:val="22"/>
          <w:szCs w:val="22"/>
        </w:rPr>
      </w:pPr>
    </w:p>
    <w:p w14:paraId="40FA293E" w14:textId="692B58A9" w:rsidR="00FF006F" w:rsidRPr="00AA5F17" w:rsidRDefault="00FF006F" w:rsidP="307B2B2D">
      <w:pPr>
        <w:rPr>
          <w:rFonts w:asciiTheme="minorHAnsi" w:eastAsiaTheme="minorEastAsia" w:hAnsiTheme="minorHAnsi" w:cstheme="minorBidi"/>
          <w:sz w:val="22"/>
          <w:szCs w:val="22"/>
        </w:rPr>
      </w:pPr>
      <w:r w:rsidRPr="307B2B2D">
        <w:rPr>
          <w:rFonts w:asciiTheme="minorHAnsi" w:eastAsiaTheme="minorEastAsia" w:hAnsiTheme="minorHAnsi" w:cstheme="minorBidi"/>
          <w:sz w:val="22"/>
          <w:szCs w:val="22"/>
        </w:rPr>
        <w:t xml:space="preserve">Since 2011 the Living Wage movement has delivered a pay rise to over </w:t>
      </w:r>
      <w:r w:rsidR="63B1277A" w:rsidRPr="307B2B2D">
        <w:rPr>
          <w:rFonts w:asciiTheme="minorHAnsi" w:eastAsiaTheme="minorEastAsia" w:hAnsiTheme="minorHAnsi" w:cstheme="minorBidi"/>
          <w:sz w:val="22"/>
          <w:szCs w:val="22"/>
        </w:rPr>
        <w:t>6</w:t>
      </w:r>
      <w:r w:rsidR="515DC8DA" w:rsidRPr="307B2B2D">
        <w:rPr>
          <w:rFonts w:asciiTheme="minorHAnsi" w:eastAsiaTheme="minorEastAsia" w:hAnsiTheme="minorHAnsi" w:cstheme="minorBidi"/>
          <w:sz w:val="22"/>
          <w:szCs w:val="22"/>
        </w:rPr>
        <w:t>4</w:t>
      </w:r>
      <w:r w:rsidR="00C5177B" w:rsidRPr="307B2B2D">
        <w:rPr>
          <w:rFonts w:asciiTheme="minorHAnsi" w:eastAsiaTheme="minorEastAsia" w:hAnsiTheme="minorHAnsi" w:cstheme="minorBidi"/>
          <w:sz w:val="22"/>
          <w:szCs w:val="22"/>
        </w:rPr>
        <w:t>,</w:t>
      </w:r>
      <w:r w:rsidRPr="307B2B2D">
        <w:rPr>
          <w:rFonts w:asciiTheme="minorHAnsi" w:eastAsiaTheme="minorEastAsia" w:hAnsiTheme="minorHAnsi" w:cstheme="minorBidi"/>
          <w:sz w:val="22"/>
          <w:szCs w:val="22"/>
        </w:rPr>
        <w:t xml:space="preserve">000 people in Scotland and put over </w:t>
      </w:r>
      <w:r w:rsidR="7F4E8216" w:rsidRPr="307B2B2D">
        <w:rPr>
          <w:rFonts w:asciiTheme="minorHAnsi" w:eastAsiaTheme="minorEastAsia" w:hAnsiTheme="minorHAnsi" w:cstheme="minorBidi"/>
          <w:sz w:val="22"/>
          <w:szCs w:val="22"/>
        </w:rPr>
        <w:t>£485</w:t>
      </w:r>
      <w:r w:rsidR="00C5177B" w:rsidRPr="307B2B2D">
        <w:rPr>
          <w:rFonts w:asciiTheme="minorHAnsi" w:eastAsiaTheme="minorEastAsia" w:hAnsiTheme="minorHAnsi" w:cstheme="minorBidi"/>
          <w:sz w:val="22"/>
          <w:szCs w:val="22"/>
        </w:rPr>
        <w:t xml:space="preserve"> </w:t>
      </w:r>
      <w:r w:rsidRPr="307B2B2D">
        <w:rPr>
          <w:rFonts w:asciiTheme="minorHAnsi" w:eastAsiaTheme="minorEastAsia" w:hAnsiTheme="minorHAnsi" w:cstheme="minorBidi"/>
          <w:sz w:val="22"/>
          <w:szCs w:val="22"/>
        </w:rPr>
        <w:t xml:space="preserve">million extra into the pockets of low paid Scottish workers. </w:t>
      </w:r>
    </w:p>
    <w:p w14:paraId="580D0577" w14:textId="77777777" w:rsidR="00FF006F" w:rsidRPr="00FD4181" w:rsidRDefault="00FF006F" w:rsidP="0CF7A57C">
      <w:pPr>
        <w:rPr>
          <w:rFonts w:asciiTheme="minorHAnsi" w:eastAsiaTheme="minorEastAsia" w:hAnsiTheme="minorHAnsi" w:cstheme="minorBidi"/>
          <w:sz w:val="22"/>
          <w:szCs w:val="22"/>
        </w:rPr>
      </w:pPr>
    </w:p>
    <w:p w14:paraId="06978D30" w14:textId="77777777" w:rsidR="00FF006F" w:rsidRPr="00FD4181" w:rsidRDefault="00FF006F" w:rsidP="0CF7A57C">
      <w:pPr>
        <w:pStyle w:val="NoSpacing"/>
        <w:rPr>
          <w:rFonts w:asciiTheme="minorHAnsi" w:eastAsiaTheme="minorEastAsia" w:hAnsiTheme="minorHAnsi" w:cstheme="minorBidi"/>
          <w:b/>
          <w:bCs/>
        </w:rPr>
      </w:pPr>
      <w:r w:rsidRPr="0CF7A57C">
        <w:rPr>
          <w:rFonts w:asciiTheme="minorHAnsi" w:eastAsiaTheme="minorEastAsia" w:hAnsiTheme="minorHAnsi" w:cstheme="minorBidi"/>
          <w:b/>
          <w:bCs/>
        </w:rPr>
        <w:t>[insert quote from business as to why they have chosen to become a Living Wage accredited employer]</w:t>
      </w:r>
    </w:p>
    <w:p w14:paraId="7F100D93" w14:textId="77777777" w:rsidR="00FF006F" w:rsidRPr="00FD4181" w:rsidRDefault="00FF006F" w:rsidP="0CF7A57C">
      <w:pPr>
        <w:pStyle w:val="NoSpacing"/>
        <w:rPr>
          <w:rFonts w:asciiTheme="minorHAnsi" w:eastAsiaTheme="minorEastAsia" w:hAnsiTheme="minorHAnsi" w:cstheme="minorBidi"/>
          <w:b/>
          <w:bCs/>
        </w:rPr>
      </w:pPr>
    </w:p>
    <w:p w14:paraId="25E5C7E0" w14:textId="77777777" w:rsidR="00FF006F" w:rsidRDefault="00FF006F" w:rsidP="0CF7A57C">
      <w:pPr>
        <w:pStyle w:val="NoSpacing"/>
        <w:rPr>
          <w:rFonts w:asciiTheme="minorHAnsi" w:eastAsiaTheme="minorEastAsia" w:hAnsiTheme="minorHAnsi" w:cstheme="minorBidi"/>
          <w:b/>
          <w:bCs/>
        </w:rPr>
      </w:pPr>
      <w:r w:rsidRPr="0CF7A57C">
        <w:rPr>
          <w:rFonts w:asciiTheme="minorHAnsi" w:eastAsiaTheme="minorEastAsia" w:hAnsiTheme="minorHAnsi" w:cstheme="minorBidi"/>
          <w:b/>
          <w:bCs/>
        </w:rPr>
        <w:t>[Insert quote from worker who has moved onto the real Living Wage, if relevant]</w:t>
      </w:r>
    </w:p>
    <w:p w14:paraId="7B319F6F" w14:textId="77777777" w:rsidR="00FF006F" w:rsidRDefault="00FF006F" w:rsidP="0CF7A57C">
      <w:pPr>
        <w:pStyle w:val="NoSpacing"/>
        <w:rPr>
          <w:rFonts w:asciiTheme="minorHAnsi" w:eastAsiaTheme="minorEastAsia" w:hAnsiTheme="minorHAnsi" w:cstheme="minorBidi"/>
          <w:b/>
          <w:bCs/>
        </w:rPr>
      </w:pPr>
    </w:p>
    <w:p w14:paraId="334DC501" w14:textId="3AB6A783" w:rsidR="00FF006F" w:rsidRPr="00856FE2" w:rsidRDefault="00FF006F" w:rsidP="53F16847">
      <w:pPr>
        <w:rPr>
          <w:rFonts w:asciiTheme="minorHAnsi" w:eastAsiaTheme="minorEastAsia" w:hAnsiTheme="minorHAnsi" w:cstheme="minorBidi"/>
          <w:color w:val="000000" w:themeColor="text1"/>
          <w:sz w:val="22"/>
          <w:szCs w:val="22"/>
        </w:rPr>
      </w:pPr>
      <w:r w:rsidRPr="53F16847">
        <w:rPr>
          <w:rFonts w:asciiTheme="minorHAnsi" w:eastAsiaTheme="minorEastAsia" w:hAnsiTheme="minorHAnsi" w:cstheme="minorBidi"/>
          <w:b/>
          <w:bCs/>
          <w:sz w:val="22"/>
          <w:szCs w:val="22"/>
        </w:rPr>
        <w:t>Peter Kelly, Director of The Poverty Alliance said:</w:t>
      </w:r>
      <w:r w:rsidRPr="53F16847">
        <w:rPr>
          <w:rFonts w:asciiTheme="minorHAnsi" w:eastAsiaTheme="minorEastAsia" w:hAnsiTheme="minorHAnsi" w:cstheme="minorBidi"/>
          <w:sz w:val="22"/>
          <w:szCs w:val="22"/>
        </w:rPr>
        <w:t xml:space="preserve"> </w:t>
      </w:r>
    </w:p>
    <w:p w14:paraId="210779B8" w14:textId="74731C1C" w:rsidR="00FF006F" w:rsidRPr="00856FE2" w:rsidRDefault="00FF006F" w:rsidP="53F16847">
      <w:pPr>
        <w:rPr>
          <w:rFonts w:asciiTheme="minorHAnsi" w:eastAsiaTheme="minorEastAsia" w:hAnsiTheme="minorHAnsi" w:cstheme="minorBidi"/>
          <w:color w:val="000000" w:themeColor="text1"/>
          <w:sz w:val="22"/>
          <w:szCs w:val="22"/>
        </w:rPr>
      </w:pPr>
    </w:p>
    <w:p w14:paraId="4FEF5E2B" w14:textId="4851DED8" w:rsidR="00FF006F" w:rsidRPr="00856FE2" w:rsidRDefault="0F053BF7" w:rsidP="0CF7A57C">
      <w:pPr>
        <w:rPr>
          <w:rFonts w:asciiTheme="minorHAnsi" w:eastAsiaTheme="minorEastAsia" w:hAnsiTheme="minorHAnsi" w:cstheme="minorBidi"/>
          <w:color w:val="000000" w:themeColor="text1"/>
          <w:sz w:val="22"/>
          <w:szCs w:val="22"/>
        </w:rPr>
      </w:pPr>
      <w:r w:rsidRPr="53F16847">
        <w:rPr>
          <w:rFonts w:asciiTheme="minorHAnsi" w:eastAsiaTheme="minorEastAsia" w:hAnsiTheme="minorHAnsi" w:cstheme="minorBidi"/>
          <w:color w:val="000000" w:themeColor="text1"/>
          <w:sz w:val="22"/>
          <w:szCs w:val="22"/>
        </w:rPr>
        <w:t>“We all need an income that is enough to cover our needs and protect us from poverty, and it’s only right that employers pay a wage that reflects the cost of living. Too many workers in Scotland are paid less than the real Living Wage and, at a time of rising costs, are struggling to stay afloat. The real Living Wage can offer protection from those rising costs.”</w:t>
      </w:r>
    </w:p>
    <w:p w14:paraId="6CE04677" w14:textId="6BD0798F" w:rsidR="00FF006F" w:rsidRPr="00856FE2" w:rsidRDefault="0F053BF7" w:rsidP="0CF7A57C">
      <w:pPr>
        <w:rPr>
          <w:rFonts w:asciiTheme="minorHAnsi" w:eastAsiaTheme="minorEastAsia" w:hAnsiTheme="minorHAnsi" w:cstheme="minorBidi"/>
          <w:color w:val="000000" w:themeColor="text1"/>
          <w:sz w:val="22"/>
          <w:szCs w:val="22"/>
        </w:rPr>
      </w:pPr>
      <w:r w:rsidRPr="0CF7A57C">
        <w:rPr>
          <w:rFonts w:asciiTheme="minorHAnsi" w:eastAsiaTheme="minorEastAsia" w:hAnsiTheme="minorHAnsi" w:cstheme="minorBidi"/>
          <w:color w:val="000000" w:themeColor="text1"/>
          <w:sz w:val="22"/>
          <w:szCs w:val="22"/>
        </w:rPr>
        <w:t xml:space="preserve"> </w:t>
      </w:r>
    </w:p>
    <w:p w14:paraId="3CD90C1C" w14:textId="0C9D9396" w:rsidR="00FF006F" w:rsidRPr="00856FE2" w:rsidRDefault="0F053BF7" w:rsidP="0CF7A57C">
      <w:pPr>
        <w:rPr>
          <w:rFonts w:asciiTheme="minorHAnsi" w:eastAsiaTheme="minorEastAsia" w:hAnsiTheme="minorHAnsi" w:cstheme="minorBidi"/>
          <w:color w:val="000000" w:themeColor="text1"/>
          <w:sz w:val="22"/>
          <w:szCs w:val="22"/>
        </w:rPr>
      </w:pPr>
      <w:r w:rsidRPr="78664AB5">
        <w:rPr>
          <w:rFonts w:asciiTheme="minorHAnsi" w:eastAsiaTheme="minorEastAsia" w:hAnsiTheme="minorHAnsi" w:cstheme="minorBidi"/>
          <w:color w:val="000000" w:themeColor="text1"/>
          <w:sz w:val="22"/>
          <w:szCs w:val="22"/>
        </w:rPr>
        <w:t xml:space="preserve">“Congratulations to </w:t>
      </w:r>
      <w:r w:rsidR="003162D3">
        <w:rPr>
          <w:rFonts w:asciiTheme="minorHAnsi" w:eastAsiaTheme="minorEastAsia" w:hAnsiTheme="minorHAnsi" w:cstheme="minorBidi"/>
          <w:color w:val="000000" w:themeColor="text1"/>
          <w:sz w:val="22"/>
          <w:szCs w:val="22"/>
        </w:rPr>
        <w:t xml:space="preserve">EMPLOYER </w:t>
      </w:r>
      <w:r w:rsidRPr="78664AB5">
        <w:rPr>
          <w:rFonts w:asciiTheme="minorHAnsi" w:eastAsiaTheme="minorEastAsia" w:hAnsiTheme="minorHAnsi" w:cstheme="minorBidi"/>
          <w:color w:val="000000" w:themeColor="text1"/>
          <w:sz w:val="22"/>
          <w:szCs w:val="22"/>
        </w:rPr>
        <w:t>on their Living Wage commitment, and I hope more organisations follow their lead by becoming Living Wage accredited.”</w:t>
      </w:r>
    </w:p>
    <w:p w14:paraId="55CE7A72" w14:textId="77777777" w:rsidR="00FF006F" w:rsidRPr="00FD4181" w:rsidRDefault="00FF006F" w:rsidP="0CF7A57C">
      <w:pPr>
        <w:pStyle w:val="NoSpacing"/>
        <w:rPr>
          <w:rFonts w:asciiTheme="minorHAnsi" w:eastAsiaTheme="minorEastAsia" w:hAnsiTheme="minorHAnsi" w:cstheme="minorBidi"/>
        </w:rPr>
      </w:pPr>
    </w:p>
    <w:p w14:paraId="5529DA1C" w14:textId="4B62984F" w:rsidR="00544CCB" w:rsidRDefault="5C18A5F4" w:rsidP="53F16847">
      <w:pPr>
        <w:rPr>
          <w:rFonts w:asciiTheme="minorHAnsi" w:eastAsiaTheme="minorEastAsia" w:hAnsiTheme="minorHAnsi" w:cstheme="minorBidi"/>
          <w:sz w:val="22"/>
          <w:szCs w:val="22"/>
        </w:rPr>
      </w:pPr>
      <w:r w:rsidRPr="29B2D7CA">
        <w:rPr>
          <w:rFonts w:asciiTheme="minorHAnsi" w:eastAsiaTheme="minorEastAsia" w:hAnsiTheme="minorHAnsi" w:cstheme="minorBidi"/>
          <w:b/>
          <w:bCs/>
          <w:sz w:val="22"/>
          <w:szCs w:val="22"/>
        </w:rPr>
        <w:t>Lynn Anderson</w:t>
      </w:r>
      <w:r w:rsidR="6E104242" w:rsidRPr="29B2D7CA">
        <w:rPr>
          <w:rFonts w:asciiTheme="minorHAnsi" w:eastAsiaTheme="minorEastAsia" w:hAnsiTheme="minorHAnsi" w:cstheme="minorBidi"/>
          <w:b/>
          <w:bCs/>
          <w:sz w:val="22"/>
          <w:szCs w:val="22"/>
        </w:rPr>
        <w:t>, Living Wage Scotland Manager said:</w:t>
      </w:r>
      <w:r w:rsidR="6E104242" w:rsidRPr="29B2D7CA">
        <w:rPr>
          <w:rFonts w:asciiTheme="minorHAnsi" w:eastAsiaTheme="minorEastAsia" w:hAnsiTheme="minorHAnsi" w:cstheme="minorBidi"/>
          <w:sz w:val="22"/>
          <w:szCs w:val="22"/>
        </w:rPr>
        <w:t xml:space="preserve"> </w:t>
      </w:r>
    </w:p>
    <w:p w14:paraId="3B1465C5" w14:textId="5371D31A" w:rsidR="00544CCB" w:rsidRDefault="00544CCB" w:rsidP="53F16847">
      <w:pPr>
        <w:rPr>
          <w:rFonts w:asciiTheme="minorHAnsi" w:eastAsiaTheme="minorEastAsia" w:hAnsiTheme="minorHAnsi" w:cstheme="minorBidi"/>
          <w:sz w:val="22"/>
          <w:szCs w:val="22"/>
        </w:rPr>
      </w:pPr>
    </w:p>
    <w:p w14:paraId="723999A2" w14:textId="5ACFC97A" w:rsidR="00544CCB" w:rsidRDefault="00FF006F" w:rsidP="307B2B2D">
      <w:pPr>
        <w:rPr>
          <w:rFonts w:asciiTheme="minorHAnsi" w:eastAsiaTheme="minorEastAsia" w:hAnsiTheme="minorHAnsi" w:cstheme="minorBidi"/>
          <w:sz w:val="22"/>
          <w:szCs w:val="22"/>
        </w:rPr>
      </w:pPr>
      <w:r w:rsidRPr="5511F17F">
        <w:rPr>
          <w:rFonts w:asciiTheme="minorHAnsi" w:eastAsiaTheme="minorEastAsia" w:hAnsiTheme="minorHAnsi" w:cstheme="minorBidi"/>
          <w:sz w:val="22"/>
          <w:szCs w:val="22"/>
        </w:rPr>
        <w:t xml:space="preserve">“We’re delighted that </w:t>
      </w:r>
      <w:r w:rsidR="003162D3" w:rsidRPr="5511F17F">
        <w:rPr>
          <w:rFonts w:asciiTheme="minorHAnsi" w:eastAsiaTheme="minorEastAsia" w:hAnsiTheme="minorHAnsi" w:cstheme="minorBidi"/>
          <w:sz w:val="22"/>
          <w:szCs w:val="22"/>
        </w:rPr>
        <w:t xml:space="preserve">EMPLOYER </w:t>
      </w:r>
      <w:r w:rsidRPr="5511F17F">
        <w:rPr>
          <w:rFonts w:asciiTheme="minorHAnsi" w:eastAsiaTheme="minorEastAsia" w:hAnsiTheme="minorHAnsi" w:cstheme="minorBidi"/>
          <w:sz w:val="22"/>
          <w:szCs w:val="22"/>
        </w:rPr>
        <w:t>has become an accredited Living Wage employer</w:t>
      </w:r>
      <w:r w:rsidR="00C03265" w:rsidRPr="5511F17F">
        <w:rPr>
          <w:rFonts w:asciiTheme="minorHAnsi" w:eastAsiaTheme="minorEastAsia" w:hAnsiTheme="minorHAnsi" w:cstheme="minorBidi"/>
          <w:sz w:val="22"/>
          <w:szCs w:val="22"/>
        </w:rPr>
        <w:t xml:space="preserve">. </w:t>
      </w:r>
      <w:r w:rsidRPr="5511F17F">
        <w:rPr>
          <w:rFonts w:asciiTheme="minorHAnsi" w:eastAsiaTheme="minorEastAsia" w:hAnsiTheme="minorHAnsi" w:cstheme="minorBidi"/>
          <w:sz w:val="22"/>
          <w:szCs w:val="22"/>
        </w:rPr>
        <w:t xml:space="preserve">They join a growing movement of over </w:t>
      </w:r>
      <w:r w:rsidR="454D15A8" w:rsidRPr="5511F17F">
        <w:rPr>
          <w:rFonts w:asciiTheme="minorHAnsi" w:eastAsiaTheme="minorEastAsia" w:hAnsiTheme="minorHAnsi" w:cstheme="minorBidi"/>
          <w:sz w:val="22"/>
          <w:szCs w:val="22"/>
        </w:rPr>
        <w:t>3</w:t>
      </w:r>
      <w:r w:rsidR="00F019AD">
        <w:rPr>
          <w:rFonts w:asciiTheme="minorHAnsi" w:eastAsiaTheme="minorEastAsia" w:hAnsiTheme="minorHAnsi" w:cstheme="minorBidi"/>
          <w:sz w:val="22"/>
          <w:szCs w:val="22"/>
        </w:rPr>
        <w:t>7</w:t>
      </w:r>
      <w:r w:rsidR="77E0B3D3" w:rsidRPr="5511F17F">
        <w:rPr>
          <w:rFonts w:asciiTheme="minorHAnsi" w:eastAsiaTheme="minorEastAsia" w:hAnsiTheme="minorHAnsi" w:cstheme="minorBidi"/>
          <w:sz w:val="22"/>
          <w:szCs w:val="22"/>
        </w:rPr>
        <w:t>00</w:t>
      </w:r>
      <w:r w:rsidRPr="5511F17F">
        <w:rPr>
          <w:rFonts w:asciiTheme="minorHAnsi" w:eastAsiaTheme="minorEastAsia" w:hAnsiTheme="minorHAnsi" w:cstheme="minorBidi"/>
          <w:sz w:val="22"/>
          <w:szCs w:val="22"/>
        </w:rPr>
        <w:t xml:space="preserve"> employers in Scotland </w:t>
      </w:r>
      <w:r w:rsidR="00C03265" w:rsidRPr="5511F17F">
        <w:rPr>
          <w:rFonts w:asciiTheme="minorHAnsi" w:eastAsiaTheme="minorEastAsia" w:hAnsiTheme="minorHAnsi" w:cstheme="minorBidi"/>
          <w:sz w:val="22"/>
          <w:szCs w:val="22"/>
        </w:rPr>
        <w:t xml:space="preserve">who together want to ensure workers have what they need. </w:t>
      </w:r>
    </w:p>
    <w:p w14:paraId="59F07240" w14:textId="77777777" w:rsidR="00544CCB" w:rsidRDefault="00544CCB" w:rsidP="0CF7A57C">
      <w:pPr>
        <w:rPr>
          <w:rFonts w:asciiTheme="minorHAnsi" w:eastAsiaTheme="minorEastAsia" w:hAnsiTheme="minorHAnsi" w:cstheme="minorBidi"/>
          <w:sz w:val="22"/>
          <w:szCs w:val="22"/>
        </w:rPr>
      </w:pPr>
    </w:p>
    <w:p w14:paraId="36B527ED" w14:textId="6D413159" w:rsidR="00C03265" w:rsidRDefault="75A4D0FA" w:rsidP="53F16847">
      <w:pPr>
        <w:rPr>
          <w:rFonts w:asciiTheme="minorHAnsi" w:eastAsiaTheme="minorEastAsia" w:hAnsiTheme="minorHAnsi" w:cstheme="minorBidi"/>
          <w:sz w:val="22"/>
          <w:szCs w:val="22"/>
        </w:rPr>
      </w:pPr>
      <w:r w:rsidRPr="53F16847">
        <w:rPr>
          <w:rFonts w:asciiTheme="minorHAnsi" w:eastAsiaTheme="minorEastAsia" w:hAnsiTheme="minorHAnsi" w:cstheme="minorBidi"/>
          <w:color w:val="3A3A3A"/>
          <w:sz w:val="22"/>
          <w:szCs w:val="22"/>
        </w:rPr>
        <w:t>Our Living Wage employer network includes well known organisations such as SSE plc, ENABLE Scotland and the University of Strathclyde as well as lots of smaller employers and we hope to see many more follow their example.”</w:t>
      </w:r>
      <w:r w:rsidR="00C03265" w:rsidRPr="53F16847">
        <w:rPr>
          <w:rFonts w:asciiTheme="minorHAnsi" w:eastAsiaTheme="minorEastAsia" w:hAnsiTheme="minorHAnsi" w:cstheme="minorBidi"/>
          <w:sz w:val="22"/>
          <w:szCs w:val="22"/>
        </w:rPr>
        <w:t xml:space="preserve"> </w:t>
      </w:r>
    </w:p>
    <w:p w14:paraId="3FF82191" w14:textId="77777777" w:rsidR="00F019AD" w:rsidRDefault="00F019AD" w:rsidP="53F16847">
      <w:pPr>
        <w:rPr>
          <w:rFonts w:asciiTheme="minorHAnsi" w:eastAsiaTheme="minorEastAsia" w:hAnsiTheme="minorHAnsi" w:cstheme="minorBidi"/>
          <w:sz w:val="22"/>
          <w:szCs w:val="22"/>
        </w:rPr>
      </w:pPr>
    </w:p>
    <w:p w14:paraId="21CBC725" w14:textId="0941258C" w:rsidR="00F019AD" w:rsidRDefault="00F019AD" w:rsidP="53F16847">
      <w:pPr>
        <w:rPr>
          <w:rFonts w:asciiTheme="minorHAnsi" w:eastAsiaTheme="minorEastAsia" w:hAnsiTheme="minorHAnsi" w:cstheme="minorBidi"/>
          <w:b/>
          <w:bCs/>
        </w:rPr>
      </w:pPr>
      <w:r w:rsidRPr="00F019AD">
        <w:rPr>
          <w:rFonts w:asciiTheme="minorHAnsi" w:eastAsiaTheme="minorEastAsia" w:hAnsiTheme="minorHAnsi" w:cstheme="minorBidi"/>
          <w:b/>
          <w:bCs/>
        </w:rPr>
        <w:t>[ENDS]</w:t>
      </w:r>
    </w:p>
    <w:p w14:paraId="7B1F4909" w14:textId="77777777" w:rsidR="00F019AD" w:rsidRPr="00F019AD" w:rsidRDefault="00F019AD" w:rsidP="53F16847">
      <w:pPr>
        <w:rPr>
          <w:rFonts w:asciiTheme="minorHAnsi" w:eastAsiaTheme="minorEastAsia" w:hAnsiTheme="minorHAnsi" w:cstheme="minorBidi"/>
          <w:b/>
          <w:bCs/>
        </w:rPr>
      </w:pPr>
    </w:p>
    <w:p w14:paraId="1E64E5DB" w14:textId="77777777" w:rsidR="00193A3C" w:rsidRDefault="00193A3C" w:rsidP="00066E6C">
      <w:pPr>
        <w:rPr>
          <w:rFonts w:ascii="Arial" w:eastAsia="Arial" w:hAnsi="Arial" w:cs="Arial"/>
          <w:sz w:val="20"/>
          <w:szCs w:val="20"/>
        </w:rPr>
      </w:pPr>
    </w:p>
    <w:p w14:paraId="393F5362" w14:textId="11846009" w:rsidR="009E0F70" w:rsidRDefault="009E0F70" w:rsidP="00066E6C">
      <w:pPr>
        <w:rPr>
          <w:rFonts w:ascii="Arial" w:eastAsia="Arial" w:hAnsi="Arial" w:cs="Arial"/>
          <w:b/>
          <w:bCs/>
          <w:sz w:val="20"/>
          <w:szCs w:val="20"/>
        </w:rPr>
      </w:pPr>
      <w:r>
        <w:rPr>
          <w:rFonts w:ascii="Arial" w:eastAsia="Arial" w:hAnsi="Arial" w:cs="Arial"/>
          <w:b/>
          <w:bCs/>
          <w:sz w:val="20"/>
          <w:szCs w:val="20"/>
        </w:rPr>
        <w:t>Media Contact</w:t>
      </w:r>
    </w:p>
    <w:p w14:paraId="6DC6BF60" w14:textId="77777777" w:rsidR="00544CCB" w:rsidRPr="00544CCB" w:rsidRDefault="00544CCB" w:rsidP="00544CCB">
      <w:pPr>
        <w:rPr>
          <w:rFonts w:ascii="Arial" w:eastAsia="Arial" w:hAnsi="Arial" w:cs="Arial"/>
          <w:sz w:val="20"/>
          <w:szCs w:val="20"/>
        </w:rPr>
      </w:pPr>
      <w:r w:rsidRPr="00544CCB">
        <w:rPr>
          <w:rFonts w:ascii="Arial" w:eastAsia="Arial" w:hAnsi="Arial" w:cs="Arial"/>
          <w:color w:val="FF0000"/>
          <w:sz w:val="20"/>
          <w:szCs w:val="20"/>
        </w:rPr>
        <w:t>[Insert organisation’s media contact]</w:t>
      </w:r>
    </w:p>
    <w:p w14:paraId="1EC3EDD2" w14:textId="77777777" w:rsidR="001605FD" w:rsidRDefault="001605FD" w:rsidP="001605FD">
      <w:pPr>
        <w:shd w:val="clear" w:color="auto" w:fill="FFFFFF" w:themeFill="background1"/>
        <w:spacing w:after="200" w:line="276" w:lineRule="auto"/>
        <w:rPr>
          <w:rFonts w:ascii="Arial" w:eastAsia="Arial" w:hAnsi="Arial" w:cs="Arial"/>
          <w:b/>
          <w:bCs/>
          <w:color w:val="000000" w:themeColor="text1"/>
          <w:sz w:val="22"/>
          <w:szCs w:val="22"/>
        </w:rPr>
      </w:pPr>
    </w:p>
    <w:p w14:paraId="7C0618CE" w14:textId="6DD4BFDA" w:rsidR="001605FD" w:rsidRDefault="633738CA" w:rsidP="001605FD">
      <w:pPr>
        <w:shd w:val="clear" w:color="auto" w:fill="FFFFFF" w:themeFill="background1"/>
        <w:spacing w:after="200" w:line="276" w:lineRule="auto"/>
        <w:rPr>
          <w:rFonts w:ascii="Arial" w:eastAsiaTheme="minorEastAsia" w:hAnsi="Arial" w:cs="Arial"/>
          <w:b/>
          <w:bCs/>
          <w:color w:val="191919"/>
          <w:sz w:val="22"/>
          <w:szCs w:val="22"/>
          <w:lang w:val="en-US" w:eastAsia="en-US"/>
        </w:rPr>
      </w:pPr>
      <w:r w:rsidRPr="33729114">
        <w:rPr>
          <w:rFonts w:ascii="Arial" w:eastAsia="Arial" w:hAnsi="Arial" w:cs="Arial"/>
          <w:b/>
          <w:bCs/>
          <w:color w:val="000000" w:themeColor="text1"/>
          <w:sz w:val="22"/>
          <w:szCs w:val="22"/>
        </w:rPr>
        <w:t>NOTES TO EDITORS</w:t>
      </w:r>
      <w:r w:rsidR="001605FD" w:rsidRPr="001605FD">
        <w:rPr>
          <w:rFonts w:ascii="Arial" w:eastAsiaTheme="minorEastAsia" w:hAnsi="Arial" w:cs="Arial"/>
          <w:b/>
          <w:bCs/>
          <w:color w:val="191919"/>
          <w:sz w:val="22"/>
          <w:szCs w:val="22"/>
          <w:lang w:val="en-US" w:eastAsia="en-US"/>
        </w:rPr>
        <w:t xml:space="preserve"> </w:t>
      </w:r>
    </w:p>
    <w:p w14:paraId="22A8D1B9" w14:textId="36C9EFED" w:rsidR="001605FD" w:rsidRPr="001605FD" w:rsidRDefault="001605FD" w:rsidP="001605FD">
      <w:pPr>
        <w:shd w:val="clear" w:color="auto" w:fill="FFFFFF" w:themeFill="background1"/>
        <w:spacing w:after="200" w:line="276" w:lineRule="auto"/>
        <w:rPr>
          <w:rFonts w:ascii="Arial" w:eastAsiaTheme="minorEastAsia" w:hAnsi="Arial" w:cs="Arial"/>
          <w:color w:val="212121"/>
          <w:sz w:val="20"/>
          <w:szCs w:val="20"/>
          <w:lang w:eastAsia="en-US"/>
        </w:rPr>
      </w:pPr>
      <w:r w:rsidRPr="001605FD">
        <w:rPr>
          <w:rFonts w:ascii="Arial" w:eastAsiaTheme="minorEastAsia" w:hAnsi="Arial" w:cs="Arial"/>
          <w:b/>
          <w:bCs/>
          <w:color w:val="191919"/>
          <w:sz w:val="20"/>
          <w:szCs w:val="20"/>
          <w:lang w:val="en-US" w:eastAsia="en-US"/>
        </w:rPr>
        <w:t>What about the Government’s national living wage?</w:t>
      </w:r>
    </w:p>
    <w:p w14:paraId="3CEBC186" w14:textId="09BCDF1B" w:rsidR="009E0F70" w:rsidRPr="001605FD" w:rsidRDefault="001605FD" w:rsidP="001605FD">
      <w:pPr>
        <w:rPr>
          <w:rFonts w:ascii="Arial" w:eastAsia="Arial" w:hAnsi="Arial" w:cs="Arial"/>
          <w:color w:val="191919"/>
          <w:sz w:val="20"/>
          <w:szCs w:val="20"/>
          <w:lang w:val="en-US"/>
        </w:rPr>
      </w:pPr>
      <w:r w:rsidRPr="217BE1C8">
        <w:rPr>
          <w:rFonts w:ascii="Arial" w:eastAsia="Arial" w:hAnsi="Arial" w:cs="Arial"/>
          <w:color w:val="191919"/>
          <w:sz w:val="20"/>
          <w:szCs w:val="20"/>
          <w:lang w:val="en-US"/>
        </w:rPr>
        <w:t xml:space="preserve">In July 2015 the Chancellor of the Exchequer announced that the UK Government would introduce a compulsory ‘national living wage’. It was introduced in April 2016, originally applying for all workers over the age of </w:t>
      </w:r>
      <w:r w:rsidR="2BF9227A" w:rsidRPr="217BE1C8">
        <w:rPr>
          <w:rFonts w:ascii="Arial" w:eastAsia="Arial" w:hAnsi="Arial" w:cs="Arial"/>
          <w:color w:val="191919"/>
          <w:sz w:val="20"/>
          <w:szCs w:val="20"/>
          <w:lang w:val="en-US"/>
        </w:rPr>
        <w:t>25 and</w:t>
      </w:r>
      <w:r w:rsidR="64C57DC2" w:rsidRPr="217BE1C8">
        <w:rPr>
          <w:rFonts w:ascii="Arial" w:eastAsia="Arial" w:hAnsi="Arial" w:cs="Arial"/>
          <w:color w:val="191919"/>
          <w:sz w:val="20"/>
          <w:szCs w:val="20"/>
          <w:lang w:val="en-US"/>
        </w:rPr>
        <w:t xml:space="preserve"> i</w:t>
      </w:r>
      <w:r w:rsidRPr="217BE1C8">
        <w:rPr>
          <w:rFonts w:ascii="Arial" w:eastAsia="Arial" w:hAnsi="Arial" w:cs="Arial"/>
          <w:color w:val="191919"/>
          <w:sz w:val="20"/>
          <w:szCs w:val="20"/>
          <w:lang w:val="en-US"/>
        </w:rPr>
        <w:t>s currently £</w:t>
      </w:r>
      <w:r w:rsidR="69BCB21C" w:rsidRPr="217BE1C8">
        <w:rPr>
          <w:rFonts w:ascii="Arial" w:eastAsia="Arial" w:hAnsi="Arial" w:cs="Arial"/>
          <w:color w:val="191919"/>
          <w:sz w:val="20"/>
          <w:szCs w:val="20"/>
          <w:lang w:val="en-US"/>
        </w:rPr>
        <w:t>1</w:t>
      </w:r>
      <w:r w:rsidR="231DBEE8" w:rsidRPr="217BE1C8">
        <w:rPr>
          <w:rFonts w:ascii="Arial" w:eastAsia="Arial" w:hAnsi="Arial" w:cs="Arial"/>
          <w:color w:val="191919"/>
          <w:sz w:val="20"/>
          <w:szCs w:val="20"/>
          <w:lang w:val="en-US"/>
        </w:rPr>
        <w:t>1.44</w:t>
      </w:r>
      <w:r w:rsidRPr="217BE1C8">
        <w:rPr>
          <w:rFonts w:ascii="Arial" w:eastAsia="Arial" w:hAnsi="Arial" w:cs="Arial"/>
          <w:color w:val="191919"/>
          <w:sz w:val="20"/>
          <w:szCs w:val="20"/>
          <w:lang w:val="en-US"/>
        </w:rPr>
        <w:t xml:space="preserve"> (from 1 April 202</w:t>
      </w:r>
      <w:r w:rsidR="3C3BEFB5" w:rsidRPr="217BE1C8">
        <w:rPr>
          <w:rFonts w:ascii="Arial" w:eastAsia="Arial" w:hAnsi="Arial" w:cs="Arial"/>
          <w:color w:val="191919"/>
          <w:sz w:val="20"/>
          <w:szCs w:val="20"/>
          <w:lang w:val="en-US"/>
        </w:rPr>
        <w:t>4</w:t>
      </w:r>
      <w:r w:rsidRPr="217BE1C8">
        <w:rPr>
          <w:rFonts w:ascii="Arial" w:eastAsia="Arial" w:hAnsi="Arial" w:cs="Arial"/>
          <w:color w:val="191919"/>
          <w:sz w:val="20"/>
          <w:szCs w:val="20"/>
          <w:lang w:val="en-US"/>
        </w:rPr>
        <w:t xml:space="preserve">) an hour and applies </w:t>
      </w:r>
      <w:r w:rsidR="07D98D47" w:rsidRPr="217BE1C8">
        <w:rPr>
          <w:rFonts w:ascii="Arial" w:eastAsia="Arial" w:hAnsi="Arial" w:cs="Arial"/>
          <w:color w:val="191919"/>
          <w:sz w:val="20"/>
          <w:szCs w:val="20"/>
          <w:lang w:val="en-US"/>
        </w:rPr>
        <w:t>to</w:t>
      </w:r>
      <w:r w:rsidRPr="217BE1C8">
        <w:rPr>
          <w:rFonts w:ascii="Arial" w:eastAsia="Arial" w:hAnsi="Arial" w:cs="Arial"/>
          <w:color w:val="191919"/>
          <w:sz w:val="20"/>
          <w:szCs w:val="20"/>
          <w:lang w:val="en-US"/>
        </w:rPr>
        <w:t xml:space="preserve"> workers over the age of 2</w:t>
      </w:r>
      <w:r w:rsidR="05FE933F" w:rsidRPr="217BE1C8">
        <w:rPr>
          <w:rFonts w:ascii="Arial" w:eastAsia="Arial" w:hAnsi="Arial" w:cs="Arial"/>
          <w:color w:val="191919"/>
          <w:sz w:val="20"/>
          <w:szCs w:val="20"/>
          <w:lang w:val="en-US"/>
        </w:rPr>
        <w:t>1</w:t>
      </w:r>
      <w:r w:rsidRPr="217BE1C8">
        <w:rPr>
          <w:rFonts w:ascii="Arial" w:eastAsia="Arial" w:hAnsi="Arial" w:cs="Arial"/>
          <w:color w:val="191919"/>
          <w:sz w:val="20"/>
          <w:szCs w:val="20"/>
          <w:lang w:val="en-US"/>
        </w:rPr>
        <w:t>. The rate is </w:t>
      </w:r>
      <w:r w:rsidRPr="217BE1C8">
        <w:rPr>
          <w:rFonts w:ascii="Arial" w:eastAsia="Arial" w:hAnsi="Arial" w:cs="Arial"/>
          <w:b/>
          <w:bCs/>
          <w:i/>
          <w:iCs/>
          <w:color w:val="191919"/>
          <w:sz w:val="20"/>
          <w:szCs w:val="20"/>
          <w:u w:val="single"/>
          <w:lang w:val="en-US"/>
        </w:rPr>
        <w:t>different</w:t>
      </w:r>
      <w:r w:rsidRPr="217BE1C8">
        <w:rPr>
          <w:rFonts w:ascii="Arial" w:eastAsia="Arial" w:hAnsi="Arial" w:cs="Arial"/>
          <w:color w:val="191919"/>
          <w:sz w:val="20"/>
          <w:szCs w:val="20"/>
          <w:lang w:val="en-US"/>
        </w:rPr>
        <w:t> to the Living Wage rates calculated by the Living Wage Foundation. The government rate is based on median earnings while the Living Wage Foundation rates are calculated according to the cost of living in London and the UK. </w:t>
      </w:r>
    </w:p>
    <w:p w14:paraId="41DAFC90" w14:textId="77777777" w:rsidR="000D0550" w:rsidRPr="001605FD" w:rsidRDefault="000D0550" w:rsidP="000D0550">
      <w:pPr>
        <w:rPr>
          <w:rFonts w:ascii="Arial" w:hAnsi="Arial" w:cs="Arial"/>
          <w:b/>
          <w:sz w:val="20"/>
          <w:szCs w:val="20"/>
        </w:rPr>
      </w:pPr>
    </w:p>
    <w:p w14:paraId="0917F67C" w14:textId="69B184C2" w:rsidR="000D0550" w:rsidRPr="00344B53" w:rsidRDefault="000D0550" w:rsidP="000D0550">
      <w:pPr>
        <w:autoSpaceDE w:val="0"/>
        <w:autoSpaceDN w:val="0"/>
        <w:adjustRightInd w:val="0"/>
        <w:jc w:val="both"/>
        <w:rPr>
          <w:rFonts w:ascii="Arial" w:eastAsia="Arial" w:hAnsi="Arial" w:cs="Arial"/>
          <w:b/>
          <w:bCs/>
          <w:sz w:val="20"/>
          <w:szCs w:val="20"/>
        </w:rPr>
      </w:pPr>
      <w:r>
        <w:rPr>
          <w:rFonts w:ascii="Arial" w:eastAsia="Arial" w:hAnsi="Arial" w:cs="Arial"/>
          <w:b/>
          <w:bCs/>
          <w:sz w:val="20"/>
          <w:szCs w:val="20"/>
        </w:rPr>
        <w:t xml:space="preserve">About the </w:t>
      </w:r>
      <w:r w:rsidR="001605FD">
        <w:rPr>
          <w:rFonts w:ascii="Arial" w:eastAsia="Arial" w:hAnsi="Arial" w:cs="Arial"/>
          <w:b/>
          <w:bCs/>
          <w:sz w:val="20"/>
          <w:szCs w:val="20"/>
        </w:rPr>
        <w:t xml:space="preserve">real </w:t>
      </w:r>
      <w:r>
        <w:rPr>
          <w:rFonts w:ascii="Arial" w:eastAsia="Arial" w:hAnsi="Arial" w:cs="Arial"/>
          <w:b/>
          <w:bCs/>
          <w:sz w:val="20"/>
          <w:szCs w:val="20"/>
        </w:rPr>
        <w:t xml:space="preserve">Living Wage </w:t>
      </w:r>
    </w:p>
    <w:p w14:paraId="7757A22C" w14:textId="77777777" w:rsidR="000D0550" w:rsidRPr="00344B53" w:rsidRDefault="000D0550" w:rsidP="000D0550">
      <w:pPr>
        <w:autoSpaceDE w:val="0"/>
        <w:autoSpaceDN w:val="0"/>
        <w:adjustRightInd w:val="0"/>
        <w:jc w:val="both"/>
        <w:rPr>
          <w:rFonts w:ascii="Arial" w:hAnsi="Arial" w:cs="Arial"/>
          <w:b/>
          <w:sz w:val="20"/>
          <w:szCs w:val="20"/>
        </w:rPr>
      </w:pPr>
    </w:p>
    <w:p w14:paraId="77F57BD9" w14:textId="12B6B42F" w:rsidR="000D0550" w:rsidRDefault="000D0550" w:rsidP="000D0550">
      <w:pPr>
        <w:rPr>
          <w:rFonts w:ascii="Tahoma" w:hAnsi="Tahoma" w:cs="Tahoma"/>
          <w:color w:val="212121"/>
          <w:sz w:val="23"/>
          <w:szCs w:val="23"/>
          <w:lang w:val="en-US" w:eastAsia="en-US"/>
        </w:rPr>
      </w:pPr>
      <w:r>
        <w:rPr>
          <w:rFonts w:ascii="Arial" w:hAnsi="Arial" w:cs="Arial"/>
          <w:color w:val="191919"/>
          <w:sz w:val="20"/>
          <w:szCs w:val="20"/>
        </w:rPr>
        <w:t>The real Living Wage is the only rate calculated according to what people need to make ends meet. It provides a voluntary benchmark for employers that choose to ensur</w:t>
      </w:r>
      <w:r w:rsidR="00580E6E">
        <w:rPr>
          <w:rFonts w:ascii="Arial" w:hAnsi="Arial" w:cs="Arial"/>
          <w:color w:val="191919"/>
          <w:sz w:val="20"/>
          <w:szCs w:val="20"/>
        </w:rPr>
        <w:t>e</w:t>
      </w:r>
      <w:r>
        <w:rPr>
          <w:rFonts w:ascii="Arial" w:hAnsi="Arial" w:cs="Arial"/>
          <w:color w:val="191919"/>
          <w:sz w:val="20"/>
          <w:szCs w:val="20"/>
        </w:rPr>
        <w:t xml:space="preserve"> their staff earn a wage that meets the costs and pressures they face in their everyday lives. </w:t>
      </w:r>
    </w:p>
    <w:p w14:paraId="1F9D3C6E" w14:textId="77777777" w:rsidR="000D0550" w:rsidRDefault="000D0550" w:rsidP="000D0550">
      <w:pPr>
        <w:rPr>
          <w:rFonts w:ascii="Arial" w:hAnsi="Arial" w:cs="Arial"/>
          <w:color w:val="191919"/>
          <w:sz w:val="20"/>
          <w:szCs w:val="20"/>
        </w:rPr>
      </w:pPr>
    </w:p>
    <w:p w14:paraId="79A0A6B4" w14:textId="141E9418" w:rsidR="000D0550" w:rsidRDefault="000D0550" w:rsidP="000D0550">
      <w:pPr>
        <w:rPr>
          <w:rFonts w:ascii="Arial" w:hAnsi="Arial" w:cs="Arial"/>
          <w:color w:val="191919"/>
          <w:sz w:val="20"/>
          <w:szCs w:val="20"/>
        </w:rPr>
      </w:pPr>
      <w:r w:rsidRPr="28D29382">
        <w:rPr>
          <w:rFonts w:ascii="Arial" w:hAnsi="Arial" w:cs="Arial"/>
          <w:color w:val="191919"/>
          <w:sz w:val="20"/>
          <w:szCs w:val="20"/>
        </w:rPr>
        <w:t>The UK Living Wage is currently £</w:t>
      </w:r>
      <w:r w:rsidR="1113ABF4" w:rsidRPr="28D29382">
        <w:rPr>
          <w:rFonts w:ascii="Arial" w:hAnsi="Arial" w:cs="Arial"/>
          <w:color w:val="191919"/>
          <w:sz w:val="20"/>
          <w:szCs w:val="20"/>
        </w:rPr>
        <w:t>1</w:t>
      </w:r>
      <w:r w:rsidR="2D98AC81" w:rsidRPr="28D29382">
        <w:rPr>
          <w:rFonts w:ascii="Arial" w:hAnsi="Arial" w:cs="Arial"/>
          <w:color w:val="191919"/>
          <w:sz w:val="20"/>
          <w:szCs w:val="20"/>
        </w:rPr>
        <w:t>2</w:t>
      </w:r>
      <w:r w:rsidRPr="28D29382">
        <w:rPr>
          <w:rFonts w:ascii="Arial" w:hAnsi="Arial" w:cs="Arial"/>
          <w:color w:val="191919"/>
          <w:sz w:val="20"/>
          <w:szCs w:val="20"/>
        </w:rPr>
        <w:t xml:space="preserve"> per hour. There is a separate London Living Wage rate of £1</w:t>
      </w:r>
      <w:r w:rsidR="79A0F580" w:rsidRPr="28D29382">
        <w:rPr>
          <w:rFonts w:ascii="Arial" w:hAnsi="Arial" w:cs="Arial"/>
          <w:color w:val="191919"/>
          <w:sz w:val="20"/>
          <w:szCs w:val="20"/>
        </w:rPr>
        <w:t>3.15</w:t>
      </w:r>
      <w:r w:rsidRPr="28D29382">
        <w:rPr>
          <w:rFonts w:ascii="Arial" w:hAnsi="Arial" w:cs="Arial"/>
          <w:color w:val="191919"/>
          <w:sz w:val="20"/>
          <w:szCs w:val="20"/>
        </w:rPr>
        <w:t xml:space="preserve"> per hour. </w:t>
      </w:r>
      <w:r w:rsidR="73AFE208" w:rsidRPr="28D29382">
        <w:rPr>
          <w:rFonts w:ascii="Arial" w:hAnsi="Arial" w:cs="Arial"/>
          <w:color w:val="191919"/>
          <w:sz w:val="20"/>
          <w:szCs w:val="20"/>
        </w:rPr>
        <w:t>Living Wage accredited employers have six months to implement the rate.</w:t>
      </w:r>
    </w:p>
    <w:p w14:paraId="5C4F3861" w14:textId="77777777" w:rsidR="000D0550" w:rsidRDefault="000D0550" w:rsidP="000D0550">
      <w:pPr>
        <w:rPr>
          <w:rFonts w:ascii="Arial" w:hAnsi="Arial" w:cs="Arial"/>
          <w:color w:val="191919"/>
          <w:sz w:val="20"/>
          <w:szCs w:val="20"/>
        </w:rPr>
      </w:pPr>
    </w:p>
    <w:p w14:paraId="6E240088" w14:textId="137E3508" w:rsidR="000D0550" w:rsidRDefault="000D0550" w:rsidP="000D0550">
      <w:pPr>
        <w:rPr>
          <w:rFonts w:ascii="Tahoma" w:hAnsi="Tahoma" w:cs="Tahoma"/>
          <w:color w:val="212121"/>
          <w:sz w:val="23"/>
          <w:szCs w:val="23"/>
        </w:rPr>
      </w:pPr>
      <w:r w:rsidRPr="26C3976A">
        <w:rPr>
          <w:rFonts w:ascii="Arial" w:hAnsi="Arial" w:cs="Arial"/>
          <w:color w:val="191919"/>
          <w:sz w:val="20"/>
          <w:szCs w:val="20"/>
        </w:rPr>
        <w:t xml:space="preserve">These figures are </w:t>
      </w:r>
      <w:r w:rsidR="001605FD">
        <w:rPr>
          <w:rFonts w:ascii="Arial" w:hAnsi="Arial" w:cs="Arial"/>
          <w:color w:val="191919"/>
          <w:sz w:val="20"/>
          <w:szCs w:val="20"/>
        </w:rPr>
        <w:t xml:space="preserve">announced each year by the Living Wage Foundation. The rates are </w:t>
      </w:r>
      <w:r w:rsidRPr="26C3976A">
        <w:rPr>
          <w:rFonts w:ascii="Arial" w:hAnsi="Arial" w:cs="Arial"/>
          <w:color w:val="191919"/>
          <w:sz w:val="20"/>
          <w:szCs w:val="20"/>
        </w:rPr>
        <w:t>calculated annually by the Resolution Foundation and overseen by the</w:t>
      </w:r>
      <w:hyperlink r:id="rId10">
        <w:r w:rsidRPr="26C3976A">
          <w:rPr>
            <w:rStyle w:val="Hyperlink"/>
            <w:rFonts w:ascii="Arial" w:hAnsi="Arial" w:cs="Arial"/>
            <w:color w:val="0000E9"/>
            <w:sz w:val="20"/>
            <w:szCs w:val="20"/>
          </w:rPr>
          <w:t> </w:t>
        </w:r>
        <w:r w:rsidRPr="26C3976A">
          <w:rPr>
            <w:rStyle w:val="Hyperlink"/>
            <w:rFonts w:ascii="Arial" w:hAnsi="Arial" w:cs="Arial"/>
            <w:color w:val="103CC0"/>
            <w:sz w:val="20"/>
            <w:szCs w:val="20"/>
          </w:rPr>
          <w:t>Living Wage Commission</w:t>
        </w:r>
      </w:hyperlink>
      <w:r w:rsidRPr="26C3976A">
        <w:rPr>
          <w:rFonts w:ascii="Arial" w:hAnsi="Arial" w:cs="Arial"/>
          <w:color w:val="191919"/>
          <w:sz w:val="20"/>
          <w:szCs w:val="20"/>
        </w:rPr>
        <w:t>, based on the best available evidence on living standards in London and the UK.</w:t>
      </w:r>
    </w:p>
    <w:p w14:paraId="76354090" w14:textId="77777777" w:rsidR="000D0550" w:rsidRDefault="000D0550" w:rsidP="000D0550">
      <w:pPr>
        <w:rPr>
          <w:rFonts w:ascii="Arial" w:hAnsi="Arial" w:cs="Arial"/>
          <w:color w:val="191919"/>
          <w:sz w:val="20"/>
          <w:szCs w:val="20"/>
        </w:rPr>
      </w:pPr>
    </w:p>
    <w:p w14:paraId="73FAC886" w14:textId="6BC532D8" w:rsidR="000D0550" w:rsidRDefault="000D0550" w:rsidP="000D0550">
      <w:pPr>
        <w:rPr>
          <w:rFonts w:ascii="Arial" w:eastAsia="Arial,Calibri" w:hAnsi="Arial" w:cs="Arial"/>
          <w:color w:val="191919"/>
          <w:sz w:val="20"/>
          <w:szCs w:val="20"/>
          <w:lang w:val="en-US" w:eastAsia="en-US"/>
        </w:rPr>
      </w:pPr>
      <w:r>
        <w:rPr>
          <w:rFonts w:ascii="Arial" w:hAnsi="Arial" w:cs="Arial"/>
          <w:color w:val="191919"/>
          <w:sz w:val="20"/>
          <w:szCs w:val="20"/>
        </w:rPr>
        <w:t xml:space="preserve">The Living Wage Foundation is the organisation at the heart of the UK movement of businesses, organisations and individuals who campaign for the simple idea that a hard day’s work deserves a fair day’s pay. </w:t>
      </w:r>
    </w:p>
    <w:p w14:paraId="76EBB264" w14:textId="77777777" w:rsidR="000D0550" w:rsidRDefault="000D0550" w:rsidP="000D0550">
      <w:pPr>
        <w:rPr>
          <w:rFonts w:ascii="Arial" w:eastAsia="Arial,Calibri" w:hAnsi="Arial" w:cs="Arial"/>
          <w:color w:val="191919"/>
          <w:sz w:val="20"/>
          <w:szCs w:val="20"/>
          <w:lang w:val="en-US" w:eastAsia="en-US"/>
        </w:rPr>
      </w:pPr>
    </w:p>
    <w:p w14:paraId="4B278DF4" w14:textId="77777777" w:rsidR="000D0550" w:rsidRPr="00856FE2" w:rsidRDefault="000D0550" w:rsidP="000D0550">
      <w:pPr>
        <w:shd w:val="clear" w:color="auto" w:fill="FFFFFF" w:themeFill="background1"/>
        <w:spacing w:after="200" w:line="276" w:lineRule="auto"/>
        <w:rPr>
          <w:rFonts w:ascii="Arial" w:eastAsiaTheme="minorEastAsia" w:hAnsi="Arial" w:cs="Arial"/>
          <w:b/>
          <w:bCs/>
          <w:color w:val="191919"/>
          <w:sz w:val="20"/>
          <w:szCs w:val="20"/>
          <w:lang w:val="en-US" w:eastAsia="en-US"/>
        </w:rPr>
      </w:pPr>
      <w:r w:rsidRPr="00856FE2">
        <w:rPr>
          <w:rFonts w:ascii="Arial" w:eastAsiaTheme="minorEastAsia" w:hAnsi="Arial" w:cs="Arial"/>
          <w:b/>
          <w:bCs/>
          <w:color w:val="191919"/>
          <w:sz w:val="20"/>
          <w:szCs w:val="20"/>
          <w:lang w:val="en-US" w:eastAsia="en-US"/>
        </w:rPr>
        <w:t>About Living Wage Scotland &amp; The Poverty Alliance</w:t>
      </w:r>
    </w:p>
    <w:p w14:paraId="477DAB92" w14:textId="77777777" w:rsidR="000D0550" w:rsidRPr="00856FE2" w:rsidRDefault="000D0550" w:rsidP="000D0550">
      <w:pPr>
        <w:pStyle w:val="paragraph"/>
        <w:spacing w:before="0" w:beforeAutospacing="0" w:after="0" w:afterAutospacing="0"/>
        <w:textAlignment w:val="baseline"/>
        <w:rPr>
          <w:rFonts w:ascii="Segoe UI" w:hAnsi="Segoe UI" w:cs="Segoe UI"/>
          <w:color w:val="000000"/>
          <w:sz w:val="20"/>
          <w:szCs w:val="20"/>
        </w:rPr>
      </w:pPr>
      <w:r w:rsidRPr="00856FE2">
        <w:rPr>
          <w:rStyle w:val="normaltextrun"/>
          <w:rFonts w:ascii="Arial" w:hAnsi="Arial" w:cs="Arial"/>
          <w:color w:val="000000"/>
          <w:sz w:val="20"/>
          <w:szCs w:val="20"/>
          <w:lang w:val="en-US"/>
        </w:rPr>
        <w:t>Living Wage Scotland was established in April 2014 by the Poverty Alliance with the aim of increasing the number of employers in Scotland who are </w:t>
      </w:r>
      <w:proofErr w:type="spellStart"/>
      <w:r w:rsidRPr="00856FE2">
        <w:rPr>
          <w:rStyle w:val="normaltextrun"/>
          <w:rFonts w:ascii="Arial" w:hAnsi="Arial" w:cs="Arial"/>
          <w:color w:val="000000"/>
          <w:sz w:val="20"/>
          <w:szCs w:val="20"/>
          <w:lang w:val="en-US"/>
        </w:rPr>
        <w:t>recognised</w:t>
      </w:r>
      <w:proofErr w:type="spellEnd"/>
      <w:r w:rsidRPr="00856FE2">
        <w:rPr>
          <w:rStyle w:val="normaltextrun"/>
          <w:rFonts w:ascii="Arial" w:hAnsi="Arial" w:cs="Arial"/>
          <w:color w:val="000000"/>
          <w:sz w:val="20"/>
          <w:szCs w:val="20"/>
          <w:lang w:val="en-US"/>
        </w:rPr>
        <w:t> for paying their staff the real Living Wage. </w:t>
      </w:r>
      <w:r w:rsidRPr="00856FE2">
        <w:rPr>
          <w:rStyle w:val="eop"/>
          <w:rFonts w:ascii="Arial" w:hAnsi="Arial" w:cs="Arial"/>
          <w:color w:val="000000"/>
          <w:sz w:val="20"/>
          <w:szCs w:val="20"/>
        </w:rPr>
        <w:t> </w:t>
      </w:r>
    </w:p>
    <w:p w14:paraId="1834BFFC" w14:textId="77777777" w:rsidR="001605FD" w:rsidRDefault="001605FD" w:rsidP="000D0550">
      <w:pPr>
        <w:pStyle w:val="paragraph"/>
        <w:spacing w:before="0" w:beforeAutospacing="0" w:after="0" w:afterAutospacing="0"/>
        <w:textAlignment w:val="baseline"/>
        <w:rPr>
          <w:rStyle w:val="normaltextrun"/>
          <w:rFonts w:ascii="Arial" w:hAnsi="Arial" w:cs="Arial"/>
          <w:color w:val="000000"/>
          <w:sz w:val="20"/>
          <w:szCs w:val="20"/>
          <w:lang w:val="en-US"/>
        </w:rPr>
      </w:pPr>
    </w:p>
    <w:p w14:paraId="3B2BE964" w14:textId="69C7271F" w:rsidR="000D0550" w:rsidRPr="00856FE2" w:rsidRDefault="000D0550" w:rsidP="000D0550">
      <w:pPr>
        <w:pStyle w:val="paragraph"/>
        <w:spacing w:before="0" w:beforeAutospacing="0" w:after="0" w:afterAutospacing="0"/>
        <w:textAlignment w:val="baseline"/>
        <w:rPr>
          <w:rStyle w:val="eop"/>
          <w:rFonts w:ascii="Arial" w:hAnsi="Arial" w:cs="Arial"/>
          <w:color w:val="000000"/>
          <w:sz w:val="20"/>
          <w:szCs w:val="20"/>
        </w:rPr>
      </w:pPr>
      <w:r w:rsidRPr="00856FE2">
        <w:rPr>
          <w:rStyle w:val="normaltextrun"/>
          <w:rFonts w:ascii="Arial" w:hAnsi="Arial" w:cs="Arial"/>
          <w:color w:val="000000"/>
          <w:sz w:val="20"/>
          <w:szCs w:val="20"/>
          <w:lang w:val="en-US"/>
        </w:rPr>
        <w:t>Living Wage Scotland is a partnership with the Living Wage Foundation and is funded by the Scottish Government. </w:t>
      </w:r>
      <w:r w:rsidRPr="00856FE2">
        <w:rPr>
          <w:rStyle w:val="eop"/>
          <w:rFonts w:ascii="Arial" w:hAnsi="Arial" w:cs="Arial"/>
          <w:color w:val="000000"/>
          <w:sz w:val="20"/>
          <w:szCs w:val="20"/>
        </w:rPr>
        <w:t> </w:t>
      </w:r>
    </w:p>
    <w:p w14:paraId="1EA563A4" w14:textId="77777777" w:rsidR="000D0550" w:rsidRPr="00856FE2" w:rsidRDefault="000D0550" w:rsidP="000D0550">
      <w:pPr>
        <w:pStyle w:val="paragraph"/>
        <w:spacing w:before="0" w:beforeAutospacing="0" w:after="0" w:afterAutospacing="0"/>
        <w:textAlignment w:val="baseline"/>
        <w:rPr>
          <w:rStyle w:val="eop"/>
          <w:rFonts w:ascii="Arial" w:hAnsi="Arial" w:cs="Arial"/>
          <w:color w:val="000000"/>
          <w:sz w:val="20"/>
          <w:szCs w:val="20"/>
        </w:rPr>
      </w:pPr>
    </w:p>
    <w:p w14:paraId="49EC5AE7" w14:textId="738B926A" w:rsidR="000D0550" w:rsidRPr="00856FE2" w:rsidRDefault="000D0550" w:rsidP="000D0550">
      <w:pPr>
        <w:pStyle w:val="paragraph"/>
        <w:spacing w:before="0" w:beforeAutospacing="0" w:after="0" w:afterAutospacing="0"/>
        <w:textAlignment w:val="baseline"/>
        <w:rPr>
          <w:rFonts w:ascii="Segoe UI" w:hAnsi="Segoe UI" w:cs="Segoe UI"/>
          <w:color w:val="000000"/>
          <w:sz w:val="20"/>
          <w:szCs w:val="20"/>
        </w:rPr>
      </w:pPr>
      <w:r w:rsidRPr="00856FE2">
        <w:rPr>
          <w:rStyle w:val="normaltextrun"/>
          <w:rFonts w:ascii="Arial" w:hAnsi="Arial" w:cs="Arial"/>
          <w:color w:val="000000"/>
          <w:sz w:val="20"/>
          <w:szCs w:val="20"/>
          <w:lang w:val="en-US"/>
        </w:rPr>
        <w:t xml:space="preserve">The Poverty Alliance is the national anti-poverty network in Scotland </w:t>
      </w:r>
      <w:r w:rsidR="002F20C8">
        <w:rPr>
          <w:rStyle w:val="normaltextrun"/>
          <w:rFonts w:ascii="Arial" w:hAnsi="Arial" w:cs="Arial"/>
          <w:color w:val="000000"/>
          <w:sz w:val="20"/>
          <w:szCs w:val="20"/>
          <w:lang w:val="en-US"/>
        </w:rPr>
        <w:t>with</w:t>
      </w:r>
      <w:r w:rsidRPr="00856FE2">
        <w:rPr>
          <w:rStyle w:val="normaltextrun"/>
          <w:rFonts w:ascii="Arial" w:hAnsi="Arial" w:cs="Arial"/>
          <w:color w:val="000000"/>
          <w:sz w:val="20"/>
          <w:szCs w:val="20"/>
          <w:lang w:val="en-US"/>
        </w:rPr>
        <w:t xml:space="preserve"> a long track record in working with individuals and communities affected by poverty to take action, and in providing support to influence policies solutions in Scotland. </w:t>
      </w:r>
      <w:r w:rsidRPr="00856FE2">
        <w:rPr>
          <w:rStyle w:val="eop"/>
          <w:rFonts w:ascii="Arial" w:hAnsi="Arial" w:cs="Arial"/>
          <w:color w:val="000000"/>
          <w:sz w:val="20"/>
          <w:szCs w:val="20"/>
        </w:rPr>
        <w:t> </w:t>
      </w:r>
    </w:p>
    <w:p w14:paraId="0B681EF9" w14:textId="77777777" w:rsidR="000D0550" w:rsidRPr="00856FE2" w:rsidRDefault="000D0550" w:rsidP="000D0550">
      <w:pPr>
        <w:rPr>
          <w:rFonts w:ascii="Tahoma" w:hAnsi="Tahoma" w:cs="Tahoma"/>
          <w:color w:val="212121"/>
          <w:sz w:val="20"/>
          <w:szCs w:val="20"/>
        </w:rPr>
      </w:pPr>
    </w:p>
    <w:p w14:paraId="6E9526FE" w14:textId="77777777" w:rsidR="00F019AD" w:rsidRDefault="000D0550" w:rsidP="000D0550">
      <w:pPr>
        <w:shd w:val="clear" w:color="auto" w:fill="FFFFFF" w:themeFill="background1"/>
        <w:rPr>
          <w:rFonts w:ascii="Arial" w:eastAsia="Arial,Calibri" w:hAnsi="Arial" w:cs="Arial"/>
          <w:color w:val="191919"/>
          <w:sz w:val="20"/>
          <w:szCs w:val="20"/>
          <w:lang w:val="en-US" w:eastAsia="en-US"/>
        </w:rPr>
      </w:pPr>
      <w:r w:rsidRPr="000D0550">
        <w:rPr>
          <w:rFonts w:ascii="Arial" w:eastAsia="Arial,Calibri" w:hAnsi="Arial" w:cs="Arial"/>
          <w:color w:val="191919"/>
          <w:sz w:val="20"/>
          <w:szCs w:val="20"/>
          <w:lang w:val="en-US" w:eastAsia="en-US"/>
        </w:rPr>
        <w:t xml:space="preserve">Accredited Living Wage employers in Scotland span private, public and third sectors. SMEs make up 75% of the total number of employers and more than half of Scotland’s local councils are accredited. </w:t>
      </w:r>
    </w:p>
    <w:p w14:paraId="592F5758" w14:textId="77777777" w:rsidR="00F019AD" w:rsidRDefault="00F019AD" w:rsidP="000D0550">
      <w:pPr>
        <w:shd w:val="clear" w:color="auto" w:fill="FFFFFF" w:themeFill="background1"/>
        <w:rPr>
          <w:rFonts w:ascii="Arial" w:eastAsia="Arial,Calibri" w:hAnsi="Arial" w:cs="Arial"/>
          <w:color w:val="191919"/>
          <w:sz w:val="20"/>
          <w:szCs w:val="20"/>
          <w:lang w:val="en-US" w:eastAsia="en-US"/>
        </w:rPr>
      </w:pPr>
    </w:p>
    <w:p w14:paraId="3478DBC6" w14:textId="0676295C" w:rsidR="000D0550" w:rsidRDefault="00F019AD" w:rsidP="000D0550">
      <w:pPr>
        <w:shd w:val="clear" w:color="auto" w:fill="FFFFFF" w:themeFill="background1"/>
        <w:rPr>
          <w:rFonts w:ascii="Arial" w:eastAsia="Arial,Calibri" w:hAnsi="Arial" w:cs="Arial"/>
          <w:color w:val="191919"/>
          <w:sz w:val="20"/>
          <w:szCs w:val="20"/>
          <w:lang w:val="en-US" w:eastAsia="en-US"/>
        </w:rPr>
      </w:pPr>
      <w:hyperlink r:id="rId11" w:history="1">
        <w:r w:rsidR="000D0550" w:rsidRPr="00F019AD">
          <w:rPr>
            <w:rStyle w:val="Hyperlink"/>
            <w:rFonts w:ascii="Arial" w:eastAsia="Arial,Calibri" w:hAnsi="Arial" w:cs="Arial"/>
            <w:sz w:val="20"/>
            <w:szCs w:val="20"/>
            <w:lang w:val="en-US" w:eastAsia="en-US"/>
          </w:rPr>
          <w:t xml:space="preserve">Find out more </w:t>
        </w:r>
        <w:r w:rsidRPr="00F019AD">
          <w:rPr>
            <w:rStyle w:val="Hyperlink"/>
            <w:rFonts w:ascii="Arial" w:eastAsia="Arial,Calibri" w:hAnsi="Arial" w:cs="Arial"/>
            <w:sz w:val="20"/>
            <w:szCs w:val="20"/>
            <w:lang w:val="en-US" w:eastAsia="en-US"/>
          </w:rPr>
          <w:t>here</w:t>
        </w:r>
      </w:hyperlink>
    </w:p>
    <w:p w14:paraId="715C4C80" w14:textId="77777777" w:rsidR="00580E6E" w:rsidRPr="00F745F2" w:rsidRDefault="00580E6E" w:rsidP="000D0550">
      <w:pPr>
        <w:shd w:val="clear" w:color="auto" w:fill="FFFFFF" w:themeFill="background1"/>
        <w:rPr>
          <w:rFonts w:ascii="Arial" w:eastAsia="Arial,Calibri" w:hAnsi="Arial" w:cs="Arial"/>
          <w:color w:val="191919"/>
          <w:sz w:val="20"/>
          <w:szCs w:val="20"/>
          <w:lang w:val="en-US" w:eastAsia="en-US"/>
        </w:rPr>
      </w:pPr>
    </w:p>
    <w:p w14:paraId="193C4E03" w14:textId="05816605" w:rsidR="009E0F70" w:rsidRDefault="009E0F70" w:rsidP="00066E6C">
      <w:pPr>
        <w:spacing w:after="200" w:line="276" w:lineRule="auto"/>
      </w:pPr>
    </w:p>
    <w:p w14:paraId="1986B001" w14:textId="77777777" w:rsidR="009E0F70" w:rsidRDefault="009E0F70" w:rsidP="00066E6C">
      <w:pPr>
        <w:shd w:val="clear" w:color="auto" w:fill="FFFFFF" w:themeFill="background1"/>
        <w:spacing w:after="200" w:line="276" w:lineRule="auto"/>
        <w:rPr>
          <w:rFonts w:ascii="Arial" w:eastAsia="Arial,Calibri" w:hAnsi="Arial" w:cs="Arial"/>
          <w:color w:val="191919"/>
          <w:sz w:val="22"/>
          <w:szCs w:val="22"/>
          <w:lang w:val="en-US" w:eastAsia="en-US"/>
        </w:rPr>
      </w:pPr>
    </w:p>
    <w:p w14:paraId="5F1AC2F2" w14:textId="77777777" w:rsidR="009E0F70" w:rsidRPr="00421D08" w:rsidRDefault="009E0F70" w:rsidP="00066E6C">
      <w:pPr>
        <w:rPr>
          <w:rFonts w:asciiTheme="minorHAnsi" w:hAnsiTheme="minorHAnsi" w:cstheme="minorHAnsi"/>
        </w:rPr>
      </w:pPr>
    </w:p>
    <w:p w14:paraId="5371EBC2" w14:textId="77777777" w:rsidR="005F4C9A" w:rsidRDefault="005F4C9A" w:rsidP="00066E6C"/>
    <w:sectPr w:rsidR="005F4C9A" w:rsidSect="00F019AD">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Calibri">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91A82"/>
    <w:multiLevelType w:val="hybridMultilevel"/>
    <w:tmpl w:val="B6D22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E702D6"/>
    <w:multiLevelType w:val="hybridMultilevel"/>
    <w:tmpl w:val="055028FA"/>
    <w:lvl w:ilvl="0" w:tplc="52781A3C">
      <w:start w:val="1"/>
      <w:numFmt w:val="bullet"/>
      <w:lvlText w:val=""/>
      <w:lvlJc w:val="left"/>
      <w:pPr>
        <w:ind w:left="720" w:hanging="360"/>
      </w:pPr>
      <w:rPr>
        <w:rFonts w:ascii="Symbol" w:hAnsi="Symbol" w:hint="default"/>
      </w:rPr>
    </w:lvl>
    <w:lvl w:ilvl="1" w:tplc="CEB2221A">
      <w:start w:val="1"/>
      <w:numFmt w:val="bullet"/>
      <w:lvlText w:val="o"/>
      <w:lvlJc w:val="left"/>
      <w:pPr>
        <w:ind w:left="1440" w:hanging="360"/>
      </w:pPr>
      <w:rPr>
        <w:rFonts w:ascii="Courier New" w:hAnsi="Courier New" w:hint="default"/>
      </w:rPr>
    </w:lvl>
    <w:lvl w:ilvl="2" w:tplc="867A707A">
      <w:start w:val="1"/>
      <w:numFmt w:val="bullet"/>
      <w:lvlText w:val=""/>
      <w:lvlJc w:val="left"/>
      <w:pPr>
        <w:ind w:left="2160" w:hanging="360"/>
      </w:pPr>
      <w:rPr>
        <w:rFonts w:ascii="Wingdings" w:hAnsi="Wingdings" w:hint="default"/>
      </w:rPr>
    </w:lvl>
    <w:lvl w:ilvl="3" w:tplc="660A210E">
      <w:start w:val="1"/>
      <w:numFmt w:val="bullet"/>
      <w:lvlText w:val=""/>
      <w:lvlJc w:val="left"/>
      <w:pPr>
        <w:ind w:left="2880" w:hanging="360"/>
      </w:pPr>
      <w:rPr>
        <w:rFonts w:ascii="Symbol" w:hAnsi="Symbol" w:hint="default"/>
      </w:rPr>
    </w:lvl>
    <w:lvl w:ilvl="4" w:tplc="87DC863A">
      <w:start w:val="1"/>
      <w:numFmt w:val="bullet"/>
      <w:lvlText w:val="o"/>
      <w:lvlJc w:val="left"/>
      <w:pPr>
        <w:ind w:left="3600" w:hanging="360"/>
      </w:pPr>
      <w:rPr>
        <w:rFonts w:ascii="Courier New" w:hAnsi="Courier New" w:hint="default"/>
      </w:rPr>
    </w:lvl>
    <w:lvl w:ilvl="5" w:tplc="E9781E1A">
      <w:start w:val="1"/>
      <w:numFmt w:val="bullet"/>
      <w:lvlText w:val=""/>
      <w:lvlJc w:val="left"/>
      <w:pPr>
        <w:ind w:left="4320" w:hanging="360"/>
      </w:pPr>
      <w:rPr>
        <w:rFonts w:ascii="Wingdings" w:hAnsi="Wingdings" w:hint="default"/>
      </w:rPr>
    </w:lvl>
    <w:lvl w:ilvl="6" w:tplc="32CC4B0C">
      <w:start w:val="1"/>
      <w:numFmt w:val="bullet"/>
      <w:lvlText w:val=""/>
      <w:lvlJc w:val="left"/>
      <w:pPr>
        <w:ind w:left="5040" w:hanging="360"/>
      </w:pPr>
      <w:rPr>
        <w:rFonts w:ascii="Symbol" w:hAnsi="Symbol" w:hint="default"/>
      </w:rPr>
    </w:lvl>
    <w:lvl w:ilvl="7" w:tplc="76643720">
      <w:start w:val="1"/>
      <w:numFmt w:val="bullet"/>
      <w:lvlText w:val="o"/>
      <w:lvlJc w:val="left"/>
      <w:pPr>
        <w:ind w:left="5760" w:hanging="360"/>
      </w:pPr>
      <w:rPr>
        <w:rFonts w:ascii="Courier New" w:hAnsi="Courier New" w:hint="default"/>
      </w:rPr>
    </w:lvl>
    <w:lvl w:ilvl="8" w:tplc="2C9A83E2">
      <w:start w:val="1"/>
      <w:numFmt w:val="bullet"/>
      <w:lvlText w:val=""/>
      <w:lvlJc w:val="left"/>
      <w:pPr>
        <w:ind w:left="6480" w:hanging="360"/>
      </w:pPr>
      <w:rPr>
        <w:rFonts w:ascii="Wingdings" w:hAnsi="Wingdings" w:hint="default"/>
      </w:rPr>
    </w:lvl>
  </w:abstractNum>
  <w:num w:numId="1" w16cid:durableId="762528978">
    <w:abstractNumId w:val="1"/>
  </w:num>
  <w:num w:numId="2" w16cid:durableId="69797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70"/>
    <w:rsid w:val="00066E6C"/>
    <w:rsid w:val="000D0550"/>
    <w:rsid w:val="001605FD"/>
    <w:rsid w:val="00193A3C"/>
    <w:rsid w:val="001A740C"/>
    <w:rsid w:val="00235DB5"/>
    <w:rsid w:val="00297A30"/>
    <w:rsid w:val="002B3B15"/>
    <w:rsid w:val="002B7828"/>
    <w:rsid w:val="002E04E8"/>
    <w:rsid w:val="002F20C8"/>
    <w:rsid w:val="003162D3"/>
    <w:rsid w:val="0033118E"/>
    <w:rsid w:val="003E4DA2"/>
    <w:rsid w:val="003F1CC7"/>
    <w:rsid w:val="003F6F1B"/>
    <w:rsid w:val="00457212"/>
    <w:rsid w:val="004A5FA3"/>
    <w:rsid w:val="00510211"/>
    <w:rsid w:val="00544CCB"/>
    <w:rsid w:val="00580E6E"/>
    <w:rsid w:val="00592C86"/>
    <w:rsid w:val="005A3769"/>
    <w:rsid w:val="005B39DA"/>
    <w:rsid w:val="005B744F"/>
    <w:rsid w:val="005F4C9A"/>
    <w:rsid w:val="006015B0"/>
    <w:rsid w:val="006F7682"/>
    <w:rsid w:val="0073701F"/>
    <w:rsid w:val="007714B7"/>
    <w:rsid w:val="007D04D6"/>
    <w:rsid w:val="00865D74"/>
    <w:rsid w:val="008F0F61"/>
    <w:rsid w:val="009167FC"/>
    <w:rsid w:val="009E0F70"/>
    <w:rsid w:val="00A13E38"/>
    <w:rsid w:val="00A762A0"/>
    <w:rsid w:val="00AA5F17"/>
    <w:rsid w:val="00AF3A10"/>
    <w:rsid w:val="00B7027F"/>
    <w:rsid w:val="00C03265"/>
    <w:rsid w:val="00C5177B"/>
    <w:rsid w:val="00C53CC6"/>
    <w:rsid w:val="00C70D23"/>
    <w:rsid w:val="00C9066A"/>
    <w:rsid w:val="00CB28D8"/>
    <w:rsid w:val="00CC63B7"/>
    <w:rsid w:val="00CD7BE3"/>
    <w:rsid w:val="00D059C2"/>
    <w:rsid w:val="00D201C0"/>
    <w:rsid w:val="00D2108C"/>
    <w:rsid w:val="00D43A57"/>
    <w:rsid w:val="00DC3B76"/>
    <w:rsid w:val="00E176B3"/>
    <w:rsid w:val="00ED4344"/>
    <w:rsid w:val="00F019AD"/>
    <w:rsid w:val="00FF006F"/>
    <w:rsid w:val="01BDBC6A"/>
    <w:rsid w:val="02B26161"/>
    <w:rsid w:val="0339C07B"/>
    <w:rsid w:val="0427751D"/>
    <w:rsid w:val="047770FA"/>
    <w:rsid w:val="05B77C82"/>
    <w:rsid w:val="05FE933F"/>
    <w:rsid w:val="0603345A"/>
    <w:rsid w:val="0640AD9D"/>
    <w:rsid w:val="068C8509"/>
    <w:rsid w:val="0757B330"/>
    <w:rsid w:val="079FEEF0"/>
    <w:rsid w:val="07D98D47"/>
    <w:rsid w:val="08311C15"/>
    <w:rsid w:val="0905F953"/>
    <w:rsid w:val="0A1FD57F"/>
    <w:rsid w:val="0AAD1590"/>
    <w:rsid w:val="0C185551"/>
    <w:rsid w:val="0CF7A57C"/>
    <w:rsid w:val="0DB52F06"/>
    <w:rsid w:val="0EB8FCD4"/>
    <w:rsid w:val="0EB99558"/>
    <w:rsid w:val="0F053BF7"/>
    <w:rsid w:val="0F5C5846"/>
    <w:rsid w:val="108BC6A9"/>
    <w:rsid w:val="1113ABF4"/>
    <w:rsid w:val="13B314D8"/>
    <w:rsid w:val="1447BA26"/>
    <w:rsid w:val="1542E3AC"/>
    <w:rsid w:val="1617AA21"/>
    <w:rsid w:val="1772613D"/>
    <w:rsid w:val="18102D4B"/>
    <w:rsid w:val="1823A646"/>
    <w:rsid w:val="19DB0838"/>
    <w:rsid w:val="1A58F9CA"/>
    <w:rsid w:val="1DCE407D"/>
    <w:rsid w:val="1DE2566F"/>
    <w:rsid w:val="1E82C8B2"/>
    <w:rsid w:val="2081A2C9"/>
    <w:rsid w:val="217BE1C8"/>
    <w:rsid w:val="2228EBFF"/>
    <w:rsid w:val="231DBEE8"/>
    <w:rsid w:val="252AB016"/>
    <w:rsid w:val="2763B3FA"/>
    <w:rsid w:val="27975654"/>
    <w:rsid w:val="28D29382"/>
    <w:rsid w:val="2970A9E6"/>
    <w:rsid w:val="29B2D7CA"/>
    <w:rsid w:val="29F23BDB"/>
    <w:rsid w:val="2AECF3FA"/>
    <w:rsid w:val="2BF9227A"/>
    <w:rsid w:val="2D98AC81"/>
    <w:rsid w:val="2DD0AA25"/>
    <w:rsid w:val="2EDF5ACC"/>
    <w:rsid w:val="307B2B2D"/>
    <w:rsid w:val="33729114"/>
    <w:rsid w:val="33EF1083"/>
    <w:rsid w:val="3581F1BC"/>
    <w:rsid w:val="37A39D9D"/>
    <w:rsid w:val="37FFF7C5"/>
    <w:rsid w:val="386CC132"/>
    <w:rsid w:val="39F74DD3"/>
    <w:rsid w:val="3C3BEFB5"/>
    <w:rsid w:val="3CDA6D21"/>
    <w:rsid w:val="3DCADA41"/>
    <w:rsid w:val="3E9C3FAB"/>
    <w:rsid w:val="3F2A1E5D"/>
    <w:rsid w:val="3FC99FAF"/>
    <w:rsid w:val="3FCBE2A1"/>
    <w:rsid w:val="4045A586"/>
    <w:rsid w:val="41EEEFF6"/>
    <w:rsid w:val="43553907"/>
    <w:rsid w:val="439AF30A"/>
    <w:rsid w:val="446F2DDF"/>
    <w:rsid w:val="4496EC79"/>
    <w:rsid w:val="454D15A8"/>
    <w:rsid w:val="46D85D6B"/>
    <w:rsid w:val="47E83079"/>
    <w:rsid w:val="4A807BCF"/>
    <w:rsid w:val="4AB2CC4E"/>
    <w:rsid w:val="4B150F33"/>
    <w:rsid w:val="4CD32520"/>
    <w:rsid w:val="4E0D316A"/>
    <w:rsid w:val="4EC98693"/>
    <w:rsid w:val="4F89FE2B"/>
    <w:rsid w:val="504CCED3"/>
    <w:rsid w:val="515DC8DA"/>
    <w:rsid w:val="53F16847"/>
    <w:rsid w:val="53F510A9"/>
    <w:rsid w:val="54CDCA51"/>
    <w:rsid w:val="5511F17F"/>
    <w:rsid w:val="557379C3"/>
    <w:rsid w:val="55BE8257"/>
    <w:rsid w:val="581D95FA"/>
    <w:rsid w:val="59CC19D1"/>
    <w:rsid w:val="5A6C3FB3"/>
    <w:rsid w:val="5A90C7D5"/>
    <w:rsid w:val="5B024AE5"/>
    <w:rsid w:val="5B625F08"/>
    <w:rsid w:val="5C18A5F4"/>
    <w:rsid w:val="5C2641E1"/>
    <w:rsid w:val="5EA0F4AF"/>
    <w:rsid w:val="5F5DF4D3"/>
    <w:rsid w:val="5FDFCCBA"/>
    <w:rsid w:val="60C85EAF"/>
    <w:rsid w:val="633738CA"/>
    <w:rsid w:val="63B1277A"/>
    <w:rsid w:val="63CDA5EF"/>
    <w:rsid w:val="64332504"/>
    <w:rsid w:val="64C57DC2"/>
    <w:rsid w:val="65B63466"/>
    <w:rsid w:val="663B3EDC"/>
    <w:rsid w:val="6664BB18"/>
    <w:rsid w:val="66D35983"/>
    <w:rsid w:val="67787EF3"/>
    <w:rsid w:val="678450F5"/>
    <w:rsid w:val="681AC0BA"/>
    <w:rsid w:val="6910501E"/>
    <w:rsid w:val="69BCB21C"/>
    <w:rsid w:val="6B306995"/>
    <w:rsid w:val="6C0A2907"/>
    <w:rsid w:val="6E104242"/>
    <w:rsid w:val="6E27DA84"/>
    <w:rsid w:val="72E6104D"/>
    <w:rsid w:val="73AFE208"/>
    <w:rsid w:val="757C58D1"/>
    <w:rsid w:val="75A4D0FA"/>
    <w:rsid w:val="75EB47A7"/>
    <w:rsid w:val="7606F7EE"/>
    <w:rsid w:val="7740B467"/>
    <w:rsid w:val="77E0B3D3"/>
    <w:rsid w:val="78664AB5"/>
    <w:rsid w:val="795DB5E0"/>
    <w:rsid w:val="7990F0EE"/>
    <w:rsid w:val="79A0F580"/>
    <w:rsid w:val="7B37EC44"/>
    <w:rsid w:val="7B6E5FD2"/>
    <w:rsid w:val="7CA139DE"/>
    <w:rsid w:val="7E0A1D48"/>
    <w:rsid w:val="7E8C8342"/>
    <w:rsid w:val="7ED7AA60"/>
    <w:rsid w:val="7F4E8216"/>
    <w:rsid w:val="7FA5E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B5B5"/>
  <w15:chartTrackingRefBased/>
  <w15:docId w15:val="{99F30DDB-410B-4429-88BE-70E9F6F6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F70"/>
    <w:pPr>
      <w:spacing w:after="0" w:line="240" w:lineRule="auto"/>
    </w:pPr>
    <w:rPr>
      <w:rFonts w:ascii="Calibri" w:eastAsia="Calibri" w:hAnsi="Calibri" w:cs="Times New Roman"/>
    </w:rPr>
  </w:style>
  <w:style w:type="character" w:styleId="Hyperlink">
    <w:name w:val="Hyperlink"/>
    <w:uiPriority w:val="99"/>
    <w:rsid w:val="009E0F70"/>
    <w:rPr>
      <w:color w:val="0000FF"/>
      <w:u w:val="single"/>
    </w:rPr>
  </w:style>
  <w:style w:type="paragraph" w:styleId="ListParagraph">
    <w:name w:val="List Paragraph"/>
    <w:basedOn w:val="Normal"/>
    <w:uiPriority w:val="34"/>
    <w:qFormat/>
    <w:rsid w:val="009E0F70"/>
    <w:pPr>
      <w:ind w:left="720"/>
      <w:contextualSpacing/>
    </w:pPr>
  </w:style>
  <w:style w:type="character" w:styleId="UnresolvedMention">
    <w:name w:val="Unresolved Mention"/>
    <w:basedOn w:val="DefaultParagraphFont"/>
    <w:uiPriority w:val="99"/>
    <w:semiHidden/>
    <w:unhideWhenUsed/>
    <w:rsid w:val="003E4DA2"/>
    <w:rPr>
      <w:color w:val="605E5C"/>
      <w:shd w:val="clear" w:color="auto" w:fill="E1DFDD"/>
    </w:rPr>
  </w:style>
  <w:style w:type="character" w:styleId="CommentReference">
    <w:name w:val="annotation reference"/>
    <w:basedOn w:val="DefaultParagraphFont"/>
    <w:uiPriority w:val="99"/>
    <w:semiHidden/>
    <w:unhideWhenUsed/>
    <w:rsid w:val="003E4DA2"/>
    <w:rPr>
      <w:sz w:val="16"/>
      <w:szCs w:val="16"/>
    </w:rPr>
  </w:style>
  <w:style w:type="paragraph" w:styleId="CommentText">
    <w:name w:val="annotation text"/>
    <w:basedOn w:val="Normal"/>
    <w:link w:val="CommentTextChar"/>
    <w:uiPriority w:val="99"/>
    <w:semiHidden/>
    <w:unhideWhenUsed/>
    <w:rsid w:val="003E4DA2"/>
    <w:rPr>
      <w:sz w:val="20"/>
      <w:szCs w:val="20"/>
    </w:rPr>
  </w:style>
  <w:style w:type="character" w:customStyle="1" w:styleId="CommentTextChar">
    <w:name w:val="Comment Text Char"/>
    <w:basedOn w:val="DefaultParagraphFont"/>
    <w:link w:val="CommentText"/>
    <w:uiPriority w:val="99"/>
    <w:semiHidden/>
    <w:rsid w:val="003E4DA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4DA2"/>
    <w:rPr>
      <w:b/>
      <w:bCs/>
    </w:rPr>
  </w:style>
  <w:style w:type="character" w:customStyle="1" w:styleId="CommentSubjectChar">
    <w:name w:val="Comment Subject Char"/>
    <w:basedOn w:val="CommentTextChar"/>
    <w:link w:val="CommentSubject"/>
    <w:uiPriority w:val="99"/>
    <w:semiHidden/>
    <w:rsid w:val="003E4DA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E4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DA2"/>
    <w:rPr>
      <w:rFonts w:ascii="Segoe UI" w:eastAsia="Times New Roman" w:hAnsi="Segoe UI" w:cs="Segoe UI"/>
      <w:sz w:val="18"/>
      <w:szCs w:val="18"/>
      <w:lang w:eastAsia="en-GB"/>
    </w:rPr>
  </w:style>
  <w:style w:type="paragraph" w:customStyle="1" w:styleId="paragraph">
    <w:name w:val="paragraph"/>
    <w:basedOn w:val="Normal"/>
    <w:rsid w:val="000D0550"/>
    <w:pPr>
      <w:spacing w:before="100" w:beforeAutospacing="1" w:after="100" w:afterAutospacing="1"/>
    </w:pPr>
  </w:style>
  <w:style w:type="character" w:customStyle="1" w:styleId="normaltextrun">
    <w:name w:val="normaltextrun"/>
    <w:basedOn w:val="DefaultParagraphFont"/>
    <w:rsid w:val="000D0550"/>
  </w:style>
  <w:style w:type="character" w:customStyle="1" w:styleId="eop">
    <w:name w:val="eop"/>
    <w:basedOn w:val="DefaultParagraphFont"/>
    <w:rsid w:val="000D0550"/>
  </w:style>
  <w:style w:type="paragraph" w:styleId="NormalWeb">
    <w:name w:val="Normal (Web)"/>
    <w:basedOn w:val="Normal"/>
    <w:uiPriority w:val="99"/>
    <w:unhideWhenUsed/>
    <w:rsid w:val="00297A30"/>
    <w:pPr>
      <w:spacing w:before="100" w:beforeAutospacing="1" w:after="100" w:afterAutospacing="1"/>
    </w:pPr>
  </w:style>
  <w:style w:type="character" w:styleId="Strong">
    <w:name w:val="Strong"/>
    <w:basedOn w:val="DefaultParagraphFont"/>
    <w:uiPriority w:val="22"/>
    <w:qFormat/>
    <w:rsid w:val="00297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tishlivingwage.org/" TargetMode="External"/><Relationship Id="rId5" Type="http://schemas.openxmlformats.org/officeDocument/2006/relationships/numbering" Target="numbering.xml"/><Relationship Id="rId10" Type="http://schemas.openxmlformats.org/officeDocument/2006/relationships/hyperlink" Target="http://www.livingwage.org.uk/living-wage-commission"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99eb61-253b-454e-b833-9dcd49f64d35">
      <UserInfo>
        <DisplayName>LWS Team Members</DisplayName>
        <AccountId>256</AccountId>
        <AccountType/>
      </UserInfo>
    </SharedWithUsers>
    <TaxCatchAll xmlns="d599eb61-253b-454e-b833-9dcd49f64d35" xsi:nil="true"/>
    <lcf76f155ced4ddcb4097134ff3c332f xmlns="f80630f1-4a57-4bd1-b568-fdea22b17b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7A494B5347854697B57C187255090B" ma:contentTypeVersion="18" ma:contentTypeDescription="Create a new document." ma:contentTypeScope="" ma:versionID="3d61dd7904dbb1c77a79415a94c8eac1">
  <xsd:schema xmlns:xsd="http://www.w3.org/2001/XMLSchema" xmlns:xs="http://www.w3.org/2001/XMLSchema" xmlns:p="http://schemas.microsoft.com/office/2006/metadata/properties" xmlns:ns2="d599eb61-253b-454e-b833-9dcd49f64d35" xmlns:ns3="f80630f1-4a57-4bd1-b568-fdea22b17bfc" targetNamespace="http://schemas.microsoft.com/office/2006/metadata/properties" ma:root="true" ma:fieldsID="ec0407a762a63c55d7a06d539d46adf0" ns2:_="" ns3:_="">
    <xsd:import namespace="d599eb61-253b-454e-b833-9dcd49f64d35"/>
    <xsd:import namespace="f80630f1-4a57-4bd1-b568-fdea22b17b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eb61-253b-454e-b833-9dcd49f64d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03510c-860c-4c45-bbee-133de1c23ce9}" ma:internalName="TaxCatchAll" ma:showField="CatchAllData" ma:web="d599eb61-253b-454e-b833-9dcd49f64d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0630f1-4a57-4bd1-b568-fdea22b17b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39d15-f03e-45a7-8f1d-a98c6a919e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66DA5-C856-4DF1-89CD-7953356B0919}">
  <ds:schemaRefs>
    <ds:schemaRef ds:uri="http://schemas.microsoft.com/office/2006/metadata/properties"/>
    <ds:schemaRef ds:uri="http://schemas.microsoft.com/office/infopath/2007/PartnerControls"/>
    <ds:schemaRef ds:uri="d599eb61-253b-454e-b833-9dcd49f64d35"/>
    <ds:schemaRef ds:uri="f80630f1-4a57-4bd1-b568-fdea22b17bfc"/>
  </ds:schemaRefs>
</ds:datastoreItem>
</file>

<file path=customXml/itemProps2.xml><?xml version="1.0" encoding="utf-8"?>
<ds:datastoreItem xmlns:ds="http://schemas.openxmlformats.org/officeDocument/2006/customXml" ds:itemID="{808A0DC3-332E-4AA1-B0D9-656CEAF67976}">
  <ds:schemaRefs>
    <ds:schemaRef ds:uri="http://schemas.openxmlformats.org/officeDocument/2006/bibliography"/>
  </ds:schemaRefs>
</ds:datastoreItem>
</file>

<file path=customXml/itemProps3.xml><?xml version="1.0" encoding="utf-8"?>
<ds:datastoreItem xmlns:ds="http://schemas.openxmlformats.org/officeDocument/2006/customXml" ds:itemID="{D7B0CBF0-0E44-4960-A007-ABC2E9510B24}">
  <ds:schemaRefs>
    <ds:schemaRef ds:uri="http://schemas.microsoft.com/sharepoint/v3/contenttype/forms"/>
  </ds:schemaRefs>
</ds:datastoreItem>
</file>

<file path=customXml/itemProps4.xml><?xml version="1.0" encoding="utf-8"?>
<ds:datastoreItem xmlns:ds="http://schemas.openxmlformats.org/officeDocument/2006/customXml" ds:itemID="{68A14860-3E38-47F4-9C10-3A1F56928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eb61-253b-454e-b833-9dcd49f64d35"/>
    <ds:schemaRef ds:uri="f80630f1-4a57-4bd1-b568-fdea22b17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Hirvonen</dc:creator>
  <cp:keywords/>
  <dc:description/>
  <cp:lastModifiedBy>Patricia Di-Tommaso</cp:lastModifiedBy>
  <cp:revision>49</cp:revision>
  <dcterms:created xsi:type="dcterms:W3CDTF">2021-09-08T23:12:00Z</dcterms:created>
  <dcterms:modified xsi:type="dcterms:W3CDTF">2024-08-14T06:32:00Z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0x0101008E7A494B5347854697B57C187255090B</vt:lpwstr>
  </property>
  <property fmtid="{D5CDD505-2E9C-101B-9397-08002B2CF9AE}" pid="3" name="Order">
    <vt:r8>6700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GrammarlyDocumentId">
    <vt:lpwstr>f65ade86e2c1753c62fc0f198ce7f07f81d2bfda2f430aecbf540341d7d8a2a9</vt:lpwstr>
  </property>
</Properties>
</file>